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BF39DB" w14:textId="613A31FA" w:rsidR="00A217DC" w:rsidRDefault="00A217DC" w:rsidP="00301BEB">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Social Security Administration</w:t>
      </w:r>
    </w:p>
    <w:p w14:paraId="20E9DB8C" w14:textId="38CD364E" w:rsidR="00282B29" w:rsidRDefault="00A217DC" w:rsidP="00301BEB">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FY 2025 Funding</w:t>
      </w:r>
      <w:r w:rsidR="007C53A5">
        <w:rPr>
          <w:rFonts w:ascii="Times New Roman" w:hAnsi="Times New Roman" w:cs="Times New Roman"/>
          <w:b/>
          <w:bCs/>
          <w:sz w:val="24"/>
          <w:szCs w:val="24"/>
        </w:rPr>
        <w:t xml:space="preserve"> – Impact of $500 Million Cut</w:t>
      </w:r>
    </w:p>
    <w:p w14:paraId="307E5A33" w14:textId="2F98AEB5" w:rsidR="00A217DC" w:rsidRDefault="00A217DC" w:rsidP="00301BEB">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July 2024</w:t>
      </w:r>
    </w:p>
    <w:p w14:paraId="4FB9AF7A" w14:textId="77777777" w:rsidR="00986BEA" w:rsidRDefault="00986BEA" w:rsidP="00986BEA">
      <w:pPr>
        <w:pStyle w:val="ListParagraph"/>
        <w:rPr>
          <w:rFonts w:ascii="Times New Roman" w:hAnsi="Times New Roman" w:cs="Times New Roman"/>
          <w:sz w:val="24"/>
          <w:szCs w:val="24"/>
        </w:rPr>
      </w:pPr>
    </w:p>
    <w:p w14:paraId="260C9D40" w14:textId="77777777" w:rsidR="004F1970" w:rsidRDefault="00A217DC" w:rsidP="004F1970">
      <w:pPr>
        <w:pStyle w:val="NoSpacing"/>
        <w:numPr>
          <w:ilvl w:val="0"/>
          <w:numId w:val="11"/>
        </w:numPr>
        <w:spacing w:after="160" w:line="259" w:lineRule="auto"/>
        <w:rPr>
          <w:rFonts w:ascii="Times New Roman" w:hAnsi="Times New Roman" w:cs="Times New Roman"/>
          <w:sz w:val="24"/>
          <w:szCs w:val="24"/>
        </w:rPr>
      </w:pPr>
      <w:r w:rsidRPr="0089047E">
        <w:rPr>
          <w:rFonts w:ascii="Times New Roman" w:eastAsia="Times New Roman" w:hAnsi="Times New Roman" w:cs="Times New Roman"/>
          <w:sz w:val="24"/>
          <w:szCs w:val="24"/>
        </w:rPr>
        <w:t xml:space="preserve">If </w:t>
      </w:r>
      <w:r w:rsidR="0089047E">
        <w:rPr>
          <w:rFonts w:ascii="Times New Roman" w:eastAsia="Times New Roman" w:hAnsi="Times New Roman" w:cs="Times New Roman"/>
          <w:sz w:val="24"/>
          <w:szCs w:val="24"/>
        </w:rPr>
        <w:t>our</w:t>
      </w:r>
      <w:r w:rsidRPr="0089047E">
        <w:rPr>
          <w:rFonts w:ascii="Times New Roman" w:eastAsia="Times New Roman" w:hAnsi="Times New Roman" w:cs="Times New Roman"/>
          <w:sz w:val="24"/>
          <w:szCs w:val="24"/>
        </w:rPr>
        <w:t xml:space="preserve"> operating budget were cut by $500 million in FY 2025, it would </w:t>
      </w:r>
      <w:r w:rsidR="0089047E">
        <w:rPr>
          <w:rFonts w:ascii="Times New Roman" w:eastAsia="Times New Roman" w:hAnsi="Times New Roman" w:cs="Times New Roman"/>
          <w:sz w:val="24"/>
          <w:szCs w:val="24"/>
        </w:rPr>
        <w:t xml:space="preserve">force us to close field offices to the public and reduce office hours, </w:t>
      </w:r>
      <w:r w:rsidR="0089047E" w:rsidRPr="0089047E">
        <w:rPr>
          <w:rFonts w:ascii="Times New Roman" w:hAnsi="Times New Roman" w:cs="Times New Roman"/>
          <w:sz w:val="24"/>
          <w:szCs w:val="24"/>
        </w:rPr>
        <w:t xml:space="preserve">diminishing critical face-to-face and telephone service for retirees, survivors, and </w:t>
      </w:r>
      <w:r w:rsidR="0089047E">
        <w:rPr>
          <w:rFonts w:ascii="Times New Roman" w:hAnsi="Times New Roman" w:cs="Times New Roman"/>
          <w:sz w:val="24"/>
          <w:szCs w:val="24"/>
        </w:rPr>
        <w:t>people with disabilities</w:t>
      </w:r>
      <w:r w:rsidR="0089047E" w:rsidRPr="0089047E">
        <w:rPr>
          <w:rFonts w:ascii="Times New Roman" w:hAnsi="Times New Roman" w:cs="Times New Roman"/>
          <w:sz w:val="24"/>
          <w:szCs w:val="24"/>
        </w:rPr>
        <w:t>.</w:t>
      </w:r>
    </w:p>
    <w:p w14:paraId="194D702B" w14:textId="59BC8AF6" w:rsidR="00325735" w:rsidRPr="004F1970" w:rsidRDefault="6D6343AB" w:rsidP="004F1970">
      <w:pPr>
        <w:pStyle w:val="NoSpacing"/>
        <w:numPr>
          <w:ilvl w:val="0"/>
          <w:numId w:val="11"/>
        </w:numPr>
        <w:spacing w:after="160" w:line="259" w:lineRule="auto"/>
        <w:rPr>
          <w:rFonts w:ascii="Times New Roman" w:hAnsi="Times New Roman" w:cs="Times New Roman"/>
          <w:sz w:val="24"/>
          <w:szCs w:val="24"/>
        </w:rPr>
      </w:pPr>
      <w:r w:rsidRPr="06E670B8">
        <w:rPr>
          <w:rFonts w:ascii="Times New Roman" w:hAnsi="Times New Roman" w:cs="Times New Roman"/>
          <w:sz w:val="24"/>
          <w:szCs w:val="24"/>
        </w:rPr>
        <w:t>W</w:t>
      </w:r>
      <w:r w:rsidR="093BE93B" w:rsidRPr="06E670B8">
        <w:rPr>
          <w:rFonts w:ascii="Times New Roman" w:hAnsi="Times New Roman" w:cs="Times New Roman"/>
          <w:color w:val="000000" w:themeColor="text1"/>
          <w:sz w:val="24"/>
          <w:szCs w:val="24"/>
        </w:rPr>
        <w:t>ith a cut of this magnitude, over t</w:t>
      </w:r>
      <w:r w:rsidR="744C580D" w:rsidRPr="06E670B8">
        <w:rPr>
          <w:rFonts w:ascii="Times New Roman" w:hAnsi="Times New Roman" w:cs="Times New Roman"/>
          <w:color w:val="000000" w:themeColor="text1"/>
          <w:sz w:val="24"/>
          <w:szCs w:val="24"/>
        </w:rPr>
        <w:t xml:space="preserve">hree million visitors and </w:t>
      </w:r>
      <w:r w:rsidR="5E3AD4D2" w:rsidRPr="06E670B8">
        <w:rPr>
          <w:rFonts w:ascii="Times New Roman" w:hAnsi="Times New Roman" w:cs="Times New Roman"/>
          <w:color w:val="000000" w:themeColor="text1"/>
          <w:sz w:val="24"/>
          <w:szCs w:val="24"/>
        </w:rPr>
        <w:t>nearly</w:t>
      </w:r>
      <w:r w:rsidR="239E36A9" w:rsidRPr="06E670B8">
        <w:rPr>
          <w:rFonts w:ascii="Times New Roman" w:hAnsi="Times New Roman" w:cs="Times New Roman"/>
          <w:color w:val="000000" w:themeColor="text1"/>
          <w:sz w:val="24"/>
          <w:szCs w:val="24"/>
        </w:rPr>
        <w:t xml:space="preserve"> three</w:t>
      </w:r>
      <w:r w:rsidR="093BE93B" w:rsidRPr="06E670B8">
        <w:rPr>
          <w:rFonts w:ascii="Times New Roman" w:hAnsi="Times New Roman" w:cs="Times New Roman"/>
          <w:color w:val="000000" w:themeColor="text1"/>
          <w:sz w:val="24"/>
          <w:szCs w:val="24"/>
        </w:rPr>
        <w:t> </w:t>
      </w:r>
      <w:r w:rsidR="744C580D" w:rsidRPr="06E670B8">
        <w:rPr>
          <w:rFonts w:ascii="Times New Roman" w:hAnsi="Times New Roman" w:cs="Times New Roman"/>
          <w:color w:val="000000" w:themeColor="text1"/>
          <w:sz w:val="24"/>
          <w:szCs w:val="24"/>
        </w:rPr>
        <w:t>million 800 Number callers would go without service.</w:t>
      </w:r>
      <w:r w:rsidR="093BE93B" w:rsidRPr="06E670B8">
        <w:rPr>
          <w:rFonts w:ascii="Times New Roman" w:hAnsi="Times New Roman" w:cs="Times New Roman"/>
          <w:color w:val="000000" w:themeColor="text1"/>
          <w:sz w:val="24"/>
          <w:szCs w:val="24"/>
        </w:rPr>
        <w:t xml:space="preserve">  Wait times on our 800 Number, which have recently been improving, would </w:t>
      </w:r>
      <w:proofErr w:type="spellStart"/>
      <w:r w:rsidR="093BE93B" w:rsidRPr="06E670B8">
        <w:rPr>
          <w:rFonts w:ascii="Times New Roman" w:hAnsi="Times New Roman" w:cs="Times New Roman"/>
          <w:color w:val="000000" w:themeColor="text1"/>
          <w:sz w:val="24"/>
          <w:szCs w:val="24"/>
        </w:rPr>
        <w:t>tick</w:t>
      </w:r>
      <w:proofErr w:type="spellEnd"/>
      <w:r w:rsidR="093BE93B" w:rsidRPr="06E670B8">
        <w:rPr>
          <w:rFonts w:ascii="Times New Roman" w:hAnsi="Times New Roman" w:cs="Times New Roman"/>
          <w:color w:val="000000" w:themeColor="text1"/>
          <w:sz w:val="24"/>
          <w:szCs w:val="24"/>
        </w:rPr>
        <w:t xml:space="preserve"> up once again.  </w:t>
      </w:r>
      <w:r w:rsidR="16026E89" w:rsidRPr="06E670B8">
        <w:rPr>
          <w:rFonts w:ascii="Times New Roman" w:hAnsi="Times New Roman" w:cs="Times New Roman"/>
          <w:color w:val="000000" w:themeColor="text1"/>
          <w:sz w:val="24"/>
          <w:szCs w:val="24"/>
        </w:rPr>
        <w:t>Our customers</w:t>
      </w:r>
      <w:r w:rsidR="093BE93B" w:rsidRPr="06E670B8">
        <w:rPr>
          <w:rFonts w:ascii="Times New Roman" w:hAnsi="Times New Roman" w:cs="Times New Roman"/>
          <w:color w:val="000000" w:themeColor="text1"/>
          <w:sz w:val="24"/>
          <w:szCs w:val="24"/>
        </w:rPr>
        <w:t xml:space="preserve"> are already waiting over 30</w:t>
      </w:r>
      <w:r w:rsidR="00A82E9B">
        <w:rPr>
          <w:rFonts w:ascii="Times New Roman" w:hAnsi="Times New Roman" w:cs="Times New Roman"/>
          <w:color w:val="000000" w:themeColor="text1"/>
          <w:sz w:val="24"/>
          <w:szCs w:val="24"/>
        </w:rPr>
        <w:t> </w:t>
      </w:r>
      <w:r w:rsidR="093BE93B" w:rsidRPr="06E670B8">
        <w:rPr>
          <w:rFonts w:ascii="Times New Roman" w:hAnsi="Times New Roman" w:cs="Times New Roman"/>
          <w:color w:val="000000" w:themeColor="text1"/>
          <w:sz w:val="24"/>
          <w:szCs w:val="24"/>
        </w:rPr>
        <w:t>minutes for service.</w:t>
      </w:r>
    </w:p>
    <w:p w14:paraId="04AF2CE0" w14:textId="5C910D2F" w:rsidR="007C53A5" w:rsidRDefault="004F1970" w:rsidP="007C53A5">
      <w:pPr>
        <w:pStyle w:val="NoSpacing"/>
        <w:numPr>
          <w:ilvl w:val="0"/>
          <w:numId w:val="11"/>
        </w:numPr>
        <w:spacing w:after="160" w:line="259"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w:t>
      </w:r>
      <w:r w:rsidR="00A217DC" w:rsidRPr="00325735">
        <w:rPr>
          <w:rFonts w:ascii="Times New Roman" w:hAnsi="Times New Roman" w:cs="Times New Roman"/>
          <w:color w:val="000000" w:themeColor="text1"/>
          <w:sz w:val="24"/>
          <w:szCs w:val="24"/>
        </w:rPr>
        <w:t xml:space="preserve">eople applying for disability benefits would have to wait </w:t>
      </w:r>
      <w:r w:rsidR="00325735">
        <w:rPr>
          <w:rFonts w:ascii="Times New Roman" w:hAnsi="Times New Roman" w:cs="Times New Roman"/>
          <w:color w:val="000000" w:themeColor="text1"/>
          <w:sz w:val="24"/>
          <w:szCs w:val="24"/>
        </w:rPr>
        <w:t>over</w:t>
      </w:r>
      <w:r w:rsidR="00A217DC" w:rsidRPr="00325735">
        <w:rPr>
          <w:rFonts w:ascii="Times New Roman" w:hAnsi="Times New Roman" w:cs="Times New Roman"/>
          <w:color w:val="000000" w:themeColor="text1"/>
          <w:sz w:val="24"/>
          <w:szCs w:val="24"/>
        </w:rPr>
        <w:t xml:space="preserve"> nine months</w:t>
      </w:r>
      <w:r w:rsidR="00BE1A36">
        <w:rPr>
          <w:rFonts w:ascii="Times New Roman" w:hAnsi="Times New Roman" w:cs="Times New Roman"/>
          <w:color w:val="000000" w:themeColor="text1"/>
          <w:sz w:val="24"/>
          <w:szCs w:val="24"/>
        </w:rPr>
        <w:t xml:space="preserve"> for a decision</w:t>
      </w:r>
      <w:r w:rsidR="00A217DC" w:rsidRPr="00325735">
        <w:rPr>
          <w:rFonts w:ascii="Times New Roman" w:hAnsi="Times New Roman" w:cs="Times New Roman"/>
          <w:color w:val="000000" w:themeColor="text1"/>
          <w:sz w:val="24"/>
          <w:szCs w:val="24"/>
        </w:rPr>
        <w:t>, at least two months longer than they do now</w:t>
      </w:r>
      <w:r w:rsidR="00BE1A36">
        <w:rPr>
          <w:rFonts w:ascii="Times New Roman" w:hAnsi="Times New Roman" w:cs="Times New Roman"/>
          <w:color w:val="000000" w:themeColor="text1"/>
          <w:sz w:val="24"/>
          <w:szCs w:val="24"/>
        </w:rPr>
        <w:t xml:space="preserve"> and </w:t>
      </w:r>
      <w:r w:rsidR="00A217DC" w:rsidRPr="00325735">
        <w:rPr>
          <w:rFonts w:ascii="Times New Roman" w:hAnsi="Times New Roman" w:cs="Times New Roman"/>
          <w:color w:val="000000" w:themeColor="text1"/>
          <w:sz w:val="24"/>
          <w:szCs w:val="24"/>
        </w:rPr>
        <w:t>more than double the pre-pandemic wait times.</w:t>
      </w:r>
      <w:r w:rsidR="007C53A5">
        <w:rPr>
          <w:rFonts w:ascii="Times New Roman" w:hAnsi="Times New Roman" w:cs="Times New Roman"/>
          <w:color w:val="000000" w:themeColor="text1"/>
          <w:sz w:val="24"/>
          <w:szCs w:val="24"/>
        </w:rPr>
        <w:t xml:space="preserve">  Over 1 million people are already awaiting a disability decision.</w:t>
      </w:r>
    </w:p>
    <w:p w14:paraId="4ED260E0" w14:textId="2D0B4F7E" w:rsidR="007C53A5" w:rsidRPr="007C53A5" w:rsidRDefault="16026E89" w:rsidP="007C53A5">
      <w:pPr>
        <w:pStyle w:val="NoSpacing"/>
        <w:numPr>
          <w:ilvl w:val="0"/>
          <w:numId w:val="11"/>
        </w:numPr>
        <w:spacing w:after="160" w:line="259" w:lineRule="auto"/>
        <w:rPr>
          <w:rFonts w:ascii="Times New Roman" w:hAnsi="Times New Roman" w:cs="Times New Roman"/>
          <w:color w:val="000000" w:themeColor="text1"/>
          <w:sz w:val="24"/>
          <w:szCs w:val="24"/>
        </w:rPr>
      </w:pPr>
      <w:r w:rsidRPr="06E670B8">
        <w:rPr>
          <w:rFonts w:ascii="Times New Roman" w:hAnsi="Times New Roman" w:cs="Times New Roman"/>
          <w:color w:val="000000" w:themeColor="text1"/>
          <w:sz w:val="24"/>
          <w:szCs w:val="24"/>
        </w:rPr>
        <w:t xml:space="preserve">Additionally, </w:t>
      </w:r>
      <w:r w:rsidR="2E2B4585" w:rsidRPr="06E670B8">
        <w:rPr>
          <w:rFonts w:ascii="Times New Roman" w:hAnsi="Times New Roman" w:cs="Times New Roman"/>
          <w:color w:val="000000" w:themeColor="text1"/>
          <w:sz w:val="24"/>
          <w:szCs w:val="24"/>
        </w:rPr>
        <w:t>over 600,000</w:t>
      </w:r>
      <w:r w:rsidRPr="06E670B8">
        <w:rPr>
          <w:rFonts w:ascii="Times New Roman" w:hAnsi="Times New Roman" w:cs="Times New Roman"/>
          <w:color w:val="000000" w:themeColor="text1"/>
          <w:sz w:val="24"/>
          <w:szCs w:val="24"/>
        </w:rPr>
        <w:t xml:space="preserve"> retirees, survivors, and individuals filing for Medicare would experience delays in accessing benefits.  </w:t>
      </w:r>
    </w:p>
    <w:p w14:paraId="6EB34F4A" w14:textId="312BD40A" w:rsidR="007C53A5" w:rsidRDefault="16026E89" w:rsidP="007C53A5">
      <w:pPr>
        <w:pStyle w:val="NoSpacing"/>
        <w:numPr>
          <w:ilvl w:val="0"/>
          <w:numId w:val="11"/>
        </w:numPr>
        <w:spacing w:after="160" w:line="259" w:lineRule="auto"/>
        <w:rPr>
          <w:rFonts w:ascii="Times New Roman" w:hAnsi="Times New Roman" w:cs="Times New Roman"/>
          <w:sz w:val="24"/>
          <w:szCs w:val="24"/>
        </w:rPr>
      </w:pPr>
      <w:r w:rsidRPr="06E670B8">
        <w:rPr>
          <w:rFonts w:ascii="Times New Roman" w:hAnsi="Times New Roman" w:cs="Times New Roman"/>
          <w:sz w:val="24"/>
          <w:szCs w:val="24"/>
        </w:rPr>
        <w:t>Each year, we have over $600 million in fixed cost increases that we must absorb</w:t>
      </w:r>
      <w:r w:rsidR="0514D3C1" w:rsidRPr="06E670B8">
        <w:rPr>
          <w:rFonts w:ascii="Times New Roman" w:hAnsi="Times New Roman" w:cs="Times New Roman"/>
          <w:sz w:val="24"/>
          <w:szCs w:val="24"/>
        </w:rPr>
        <w:t xml:space="preserve"> across the agency</w:t>
      </w:r>
      <w:r w:rsidRPr="06E670B8">
        <w:rPr>
          <w:rFonts w:ascii="Times New Roman" w:hAnsi="Times New Roman" w:cs="Times New Roman"/>
          <w:sz w:val="24"/>
          <w:szCs w:val="24"/>
        </w:rPr>
        <w:t xml:space="preserve">, including </w:t>
      </w:r>
      <w:r w:rsidR="11FE10BB" w:rsidRPr="06E670B8">
        <w:rPr>
          <w:rFonts w:ascii="Times New Roman" w:hAnsi="Times New Roman" w:cs="Times New Roman"/>
          <w:sz w:val="24"/>
          <w:szCs w:val="24"/>
        </w:rPr>
        <w:t xml:space="preserve">Federal </w:t>
      </w:r>
      <w:r w:rsidRPr="06E670B8">
        <w:rPr>
          <w:rFonts w:ascii="Times New Roman" w:hAnsi="Times New Roman" w:cs="Times New Roman"/>
          <w:sz w:val="24"/>
          <w:szCs w:val="24"/>
        </w:rPr>
        <w:t>pay raises, health benefits, security/guard services, postage, rent, and lease renewals.  A reduction of $500 million means we would need to absorb over $1.1</w:t>
      </w:r>
      <w:r w:rsidR="00A82E9B">
        <w:rPr>
          <w:rFonts w:ascii="Times New Roman" w:hAnsi="Times New Roman" w:cs="Times New Roman"/>
          <w:sz w:val="24"/>
          <w:szCs w:val="24"/>
        </w:rPr>
        <w:t> </w:t>
      </w:r>
      <w:r w:rsidRPr="06E670B8">
        <w:rPr>
          <w:rFonts w:ascii="Times New Roman" w:hAnsi="Times New Roman" w:cs="Times New Roman"/>
          <w:sz w:val="24"/>
          <w:szCs w:val="24"/>
        </w:rPr>
        <w:t>billion in FY 2025.</w:t>
      </w:r>
    </w:p>
    <w:p w14:paraId="7B38E106" w14:textId="25F56D7E" w:rsidR="004F1970" w:rsidRPr="004F1970" w:rsidRDefault="6D6343AB" w:rsidP="007C53A5">
      <w:pPr>
        <w:pStyle w:val="NoSpacing"/>
        <w:numPr>
          <w:ilvl w:val="0"/>
          <w:numId w:val="11"/>
        </w:numPr>
        <w:spacing w:after="160" w:line="259" w:lineRule="auto"/>
        <w:rPr>
          <w:rFonts w:ascii="Times New Roman" w:hAnsi="Times New Roman" w:cs="Times New Roman"/>
          <w:color w:val="000000" w:themeColor="text1"/>
          <w:sz w:val="24"/>
          <w:szCs w:val="24"/>
        </w:rPr>
      </w:pPr>
      <w:r w:rsidRPr="06E670B8">
        <w:rPr>
          <w:rFonts w:ascii="Times New Roman" w:hAnsi="Times New Roman" w:cs="Times New Roman"/>
          <w:sz w:val="24"/>
          <w:szCs w:val="24"/>
        </w:rPr>
        <w:t>While we would make deep cuts in other areas first, we would need to furlough employees fo</w:t>
      </w:r>
      <w:r w:rsidRPr="00757834">
        <w:rPr>
          <w:rFonts w:ascii="Times New Roman" w:hAnsi="Times New Roman" w:cs="Times New Roman"/>
          <w:sz w:val="24"/>
          <w:szCs w:val="24"/>
        </w:rPr>
        <w:t xml:space="preserve">r </w:t>
      </w:r>
      <w:r w:rsidR="6FE47364" w:rsidRPr="00757834">
        <w:rPr>
          <w:rFonts w:ascii="Times New Roman" w:hAnsi="Times New Roman" w:cs="Times New Roman"/>
          <w:sz w:val="24"/>
          <w:szCs w:val="24"/>
        </w:rPr>
        <w:t>over a month</w:t>
      </w:r>
      <w:r w:rsidRPr="06E670B8">
        <w:rPr>
          <w:rFonts w:ascii="Times New Roman" w:hAnsi="Times New Roman" w:cs="Times New Roman"/>
          <w:sz w:val="24"/>
          <w:szCs w:val="24"/>
        </w:rPr>
        <w:t xml:space="preserve"> since payroll is the biggest part of our budget.  </w:t>
      </w:r>
    </w:p>
    <w:p w14:paraId="1CF7AE01" w14:textId="3F4258E7" w:rsidR="004F1970" w:rsidRPr="004F1970" w:rsidRDefault="16026E89" w:rsidP="004F1970">
      <w:pPr>
        <w:pStyle w:val="NoSpacing"/>
        <w:numPr>
          <w:ilvl w:val="0"/>
          <w:numId w:val="11"/>
        </w:numPr>
        <w:spacing w:after="160" w:line="259" w:lineRule="auto"/>
        <w:rPr>
          <w:rFonts w:ascii="Times New Roman" w:hAnsi="Times New Roman" w:cs="Times New Roman"/>
          <w:color w:val="000000" w:themeColor="text1"/>
          <w:sz w:val="24"/>
          <w:szCs w:val="24"/>
        </w:rPr>
      </w:pPr>
      <w:r w:rsidRPr="06E670B8">
        <w:rPr>
          <w:rFonts w:ascii="Times New Roman" w:hAnsi="Times New Roman" w:cs="Times New Roman"/>
          <w:color w:val="000000" w:themeColor="text1"/>
          <w:sz w:val="24"/>
          <w:szCs w:val="24"/>
        </w:rPr>
        <w:t xml:space="preserve">We would need to freeze all hiring.  </w:t>
      </w:r>
      <w:r w:rsidR="744C580D" w:rsidRPr="06E670B8">
        <w:rPr>
          <w:rFonts w:ascii="Times New Roman" w:eastAsia="Times New Roman" w:hAnsi="Times New Roman" w:cs="Times New Roman"/>
          <w:sz w:val="24"/>
          <w:szCs w:val="24"/>
        </w:rPr>
        <w:t>Staffing would be reduced to the lowest levels in more than 50 years, despite</w:t>
      </w:r>
      <w:r w:rsidRPr="06E670B8">
        <w:rPr>
          <w:rFonts w:ascii="Times New Roman" w:eastAsia="Times New Roman" w:hAnsi="Times New Roman" w:cs="Times New Roman"/>
          <w:sz w:val="24"/>
          <w:szCs w:val="24"/>
        </w:rPr>
        <w:t xml:space="preserve"> an ever-growing number of people we serve</w:t>
      </w:r>
      <w:r w:rsidR="744C580D" w:rsidRPr="06E670B8">
        <w:rPr>
          <w:rFonts w:ascii="Times New Roman" w:eastAsia="Times New Roman" w:hAnsi="Times New Roman" w:cs="Times New Roman"/>
          <w:sz w:val="24"/>
          <w:szCs w:val="24"/>
        </w:rPr>
        <w:t>.</w:t>
      </w:r>
      <w:r w:rsidR="6D6343AB" w:rsidRPr="06E670B8">
        <w:rPr>
          <w:rFonts w:ascii="Times New Roman" w:eastAsia="Times New Roman" w:hAnsi="Times New Roman" w:cs="Times New Roman"/>
          <w:sz w:val="24"/>
          <w:szCs w:val="24"/>
        </w:rPr>
        <w:t xml:space="preserve">  We are already facing record backlogs due to staffing and funding shortages.</w:t>
      </w:r>
    </w:p>
    <w:p w14:paraId="12623FF4" w14:textId="780BED28" w:rsidR="00601D97" w:rsidRPr="0089047E" w:rsidRDefault="6D6343AB" w:rsidP="004F1970">
      <w:pPr>
        <w:pStyle w:val="NoSpacing"/>
        <w:numPr>
          <w:ilvl w:val="0"/>
          <w:numId w:val="11"/>
        </w:numPr>
        <w:spacing w:after="160" w:line="259" w:lineRule="auto"/>
        <w:rPr>
          <w:rFonts w:ascii="Times New Roman" w:eastAsia="Times New Roman" w:hAnsi="Times New Roman" w:cs="Times New Roman"/>
          <w:sz w:val="24"/>
          <w:szCs w:val="24"/>
        </w:rPr>
      </w:pPr>
      <w:r w:rsidRPr="06E670B8">
        <w:rPr>
          <w:rFonts w:ascii="Times New Roman" w:eastAsia="Times New Roman" w:hAnsi="Times New Roman" w:cs="Times New Roman"/>
          <w:sz w:val="24"/>
          <w:szCs w:val="24"/>
        </w:rPr>
        <w:t xml:space="preserve">We are making compassionate, common-sense improvements where we can, but we </w:t>
      </w:r>
      <w:r w:rsidR="248BA159" w:rsidRPr="06E670B8">
        <w:rPr>
          <w:rFonts w:ascii="Times New Roman" w:eastAsia="Times New Roman" w:hAnsi="Times New Roman" w:cs="Times New Roman"/>
          <w:sz w:val="24"/>
          <w:szCs w:val="24"/>
        </w:rPr>
        <w:t>need funding for staff to keep our offices open and for technology to keep our agency running.  A $500 million cut would be devastating to the agency and to the millions of people we serve.</w:t>
      </w:r>
    </w:p>
    <w:p w14:paraId="03DF4BF3" w14:textId="4F2D720F" w:rsidR="1877EAA0" w:rsidRPr="00757834" w:rsidRDefault="1877EAA0" w:rsidP="00757834">
      <w:pPr>
        <w:spacing w:after="0"/>
        <w:rPr>
          <w:rFonts w:ascii="Times New Roman" w:eastAsia="Times New Roman" w:hAnsi="Times New Roman" w:cs="Times New Roman"/>
          <w:b/>
          <w:bCs/>
          <w:sz w:val="24"/>
          <w:szCs w:val="24"/>
        </w:rPr>
      </w:pPr>
      <w:r w:rsidRPr="00757834">
        <w:rPr>
          <w:rFonts w:ascii="Times New Roman" w:eastAsia="Times New Roman" w:hAnsi="Times New Roman" w:cs="Times New Roman"/>
          <w:b/>
          <w:bCs/>
          <w:sz w:val="24"/>
          <w:szCs w:val="24"/>
        </w:rPr>
        <w:t>Additional Detail:</w:t>
      </w:r>
    </w:p>
    <w:p w14:paraId="7E3E107D" w14:textId="25F8E365" w:rsidR="06E670B8" w:rsidRPr="00757834" w:rsidRDefault="06E670B8" w:rsidP="00757834">
      <w:pPr>
        <w:spacing w:after="0"/>
        <w:rPr>
          <w:rFonts w:eastAsiaTheme="minorEastAsia"/>
          <w:color w:val="000000" w:themeColor="text1"/>
          <w:sz w:val="24"/>
          <w:szCs w:val="24"/>
        </w:rPr>
      </w:pPr>
    </w:p>
    <w:p w14:paraId="188ED19E" w14:textId="77777777" w:rsidR="004E503C" w:rsidRPr="00E96D18" w:rsidRDefault="004E503C" w:rsidP="004E503C">
      <w:pPr>
        <w:pStyle w:val="NoSpacing"/>
        <w:numPr>
          <w:ilvl w:val="0"/>
          <w:numId w:val="1"/>
        </w:numPr>
        <w:spacing w:after="160" w:line="259" w:lineRule="auto"/>
        <w:rPr>
          <w:rFonts w:ascii="Times New Roman" w:eastAsia="Times New Roman" w:hAnsi="Times New Roman" w:cs="Times New Roman"/>
          <w:color w:val="000000" w:themeColor="text1"/>
          <w:sz w:val="24"/>
          <w:szCs w:val="24"/>
        </w:rPr>
      </w:pPr>
      <w:r w:rsidRPr="00E96D18">
        <w:rPr>
          <w:rFonts w:ascii="Times New Roman" w:eastAsia="Times New Roman" w:hAnsi="Times New Roman" w:cs="Times New Roman"/>
          <w:color w:val="000000" w:themeColor="text1"/>
          <w:sz w:val="24"/>
          <w:szCs w:val="24"/>
        </w:rPr>
        <w:t xml:space="preserve">On July 9, the House Appropriations Committee marked up the draft FY 2025 Labor, Health and Human Services, Education and Related Agencies spending bill that funds our operating budget.  When explaining the reason for an over $400 million cut to our operating budget, Chair Aderholt stated that 61 percent of our [headquarters] workforce is fully remote.  The account that “61 percent of the workforce is fully remote” is inaccurate.  </w:t>
      </w:r>
    </w:p>
    <w:p w14:paraId="3A0C6926" w14:textId="77777777" w:rsidR="004E503C" w:rsidRPr="00E96D18" w:rsidRDefault="004E503C" w:rsidP="004E503C">
      <w:pPr>
        <w:pStyle w:val="NoSpacing"/>
        <w:spacing w:after="160" w:line="259" w:lineRule="auto"/>
        <w:rPr>
          <w:rFonts w:ascii="Times New Roman" w:eastAsia="Times New Roman" w:hAnsi="Times New Roman" w:cs="Times New Roman"/>
          <w:color w:val="000000" w:themeColor="text1"/>
          <w:sz w:val="24"/>
          <w:szCs w:val="24"/>
        </w:rPr>
      </w:pPr>
    </w:p>
    <w:p w14:paraId="092AACFA" w14:textId="5D42118C" w:rsidR="004E503C" w:rsidRPr="00E96D18" w:rsidRDefault="004E503C" w:rsidP="004E503C">
      <w:pPr>
        <w:pStyle w:val="NoSpacing"/>
        <w:numPr>
          <w:ilvl w:val="0"/>
          <w:numId w:val="1"/>
        </w:numPr>
        <w:spacing w:after="160" w:line="259" w:lineRule="auto"/>
        <w:rPr>
          <w:rFonts w:ascii="Times New Roman" w:eastAsia="Times New Roman" w:hAnsi="Times New Roman" w:cs="Times New Roman"/>
          <w:color w:val="000000" w:themeColor="text1"/>
          <w:sz w:val="24"/>
          <w:szCs w:val="24"/>
        </w:rPr>
      </w:pPr>
      <w:r w:rsidRPr="00E96D18">
        <w:rPr>
          <w:rFonts w:ascii="Times New Roman" w:eastAsia="Times New Roman" w:hAnsi="Times New Roman" w:cs="Times New Roman"/>
          <w:color w:val="000000" w:themeColor="text1"/>
          <w:sz w:val="24"/>
          <w:szCs w:val="24"/>
        </w:rPr>
        <w:lastRenderedPageBreak/>
        <w:t>The 61</w:t>
      </w:r>
      <w:r w:rsidR="00A82E9B">
        <w:rPr>
          <w:rFonts w:ascii="Times New Roman" w:eastAsia="Times New Roman" w:hAnsi="Times New Roman" w:cs="Times New Roman"/>
          <w:color w:val="000000" w:themeColor="text1"/>
          <w:sz w:val="24"/>
          <w:szCs w:val="24"/>
        </w:rPr>
        <w:t xml:space="preserve"> percent</w:t>
      </w:r>
      <w:r w:rsidRPr="00E96D18">
        <w:rPr>
          <w:rFonts w:ascii="Times New Roman" w:eastAsia="Times New Roman" w:hAnsi="Times New Roman" w:cs="Times New Roman"/>
          <w:color w:val="000000" w:themeColor="text1"/>
          <w:sz w:val="24"/>
          <w:szCs w:val="24"/>
        </w:rPr>
        <w:t xml:space="preserve"> is based on the number of non-frontline staff at </w:t>
      </w:r>
      <w:r w:rsidR="00380C39">
        <w:rPr>
          <w:rFonts w:ascii="Times New Roman" w:eastAsia="Times New Roman" w:hAnsi="Times New Roman" w:cs="Times New Roman"/>
          <w:color w:val="000000" w:themeColor="text1"/>
          <w:sz w:val="24"/>
          <w:szCs w:val="24"/>
        </w:rPr>
        <w:t>headquarters (</w:t>
      </w:r>
      <w:r w:rsidRPr="00E96D18">
        <w:rPr>
          <w:rFonts w:ascii="Times New Roman" w:eastAsia="Times New Roman" w:hAnsi="Times New Roman" w:cs="Times New Roman"/>
          <w:color w:val="000000" w:themeColor="text1"/>
          <w:sz w:val="24"/>
          <w:szCs w:val="24"/>
        </w:rPr>
        <w:t>HQ</w:t>
      </w:r>
      <w:r w:rsidR="00380C39">
        <w:rPr>
          <w:rFonts w:ascii="Times New Roman" w:eastAsia="Times New Roman" w:hAnsi="Times New Roman" w:cs="Times New Roman"/>
          <w:color w:val="000000" w:themeColor="text1"/>
          <w:sz w:val="24"/>
          <w:szCs w:val="24"/>
        </w:rPr>
        <w:t>)</w:t>
      </w:r>
      <w:r w:rsidRPr="00E96D18">
        <w:rPr>
          <w:rFonts w:ascii="Times New Roman" w:eastAsia="Times New Roman" w:hAnsi="Times New Roman" w:cs="Times New Roman"/>
          <w:color w:val="000000" w:themeColor="text1"/>
          <w:sz w:val="24"/>
          <w:szCs w:val="24"/>
        </w:rPr>
        <w:t xml:space="preserve"> who are in the office fewer than three days per </w:t>
      </w:r>
      <w:proofErr w:type="spellStart"/>
      <w:r w:rsidRPr="00E96D18">
        <w:rPr>
          <w:rFonts w:ascii="Times New Roman" w:eastAsia="Times New Roman" w:hAnsi="Times New Roman" w:cs="Times New Roman"/>
          <w:color w:val="000000" w:themeColor="text1"/>
          <w:sz w:val="24"/>
          <w:szCs w:val="24"/>
        </w:rPr>
        <w:t>weekIn</w:t>
      </w:r>
      <w:proofErr w:type="spellEnd"/>
      <w:r w:rsidRPr="00E96D18">
        <w:rPr>
          <w:rFonts w:ascii="Times New Roman" w:eastAsia="Times New Roman" w:hAnsi="Times New Roman" w:cs="Times New Roman"/>
          <w:color w:val="000000" w:themeColor="text1"/>
          <w:sz w:val="24"/>
          <w:szCs w:val="24"/>
        </w:rPr>
        <w:t xml:space="preserve"> most cases, these employees are in the office two days per week</w:t>
      </w:r>
      <w:r w:rsidR="00A82E9B">
        <w:rPr>
          <w:rFonts w:ascii="Times New Roman" w:eastAsia="Times New Roman" w:hAnsi="Times New Roman" w:cs="Times New Roman"/>
          <w:color w:val="000000" w:themeColor="text1"/>
          <w:sz w:val="24"/>
          <w:szCs w:val="24"/>
        </w:rPr>
        <w:t xml:space="preserve"> </w:t>
      </w:r>
      <w:r w:rsidR="00A82E9B" w:rsidRPr="00E96D18">
        <w:rPr>
          <w:rFonts w:ascii="Times New Roman" w:eastAsia="Times New Roman" w:hAnsi="Times New Roman" w:cs="Times New Roman"/>
          <w:color w:val="000000" w:themeColor="text1"/>
          <w:sz w:val="24"/>
          <w:szCs w:val="24"/>
        </w:rPr>
        <w:t>– which does not mean they are fully remote</w:t>
      </w:r>
      <w:r w:rsidRPr="00E96D18">
        <w:rPr>
          <w:rFonts w:ascii="Times New Roman" w:eastAsia="Times New Roman" w:hAnsi="Times New Roman" w:cs="Times New Roman"/>
          <w:color w:val="000000" w:themeColor="text1"/>
          <w:sz w:val="24"/>
          <w:szCs w:val="24"/>
        </w:rPr>
        <w:t xml:space="preserve">.  Managers and supervisors at our main administration buildings in both </w:t>
      </w:r>
      <w:r w:rsidR="00A82E9B">
        <w:rPr>
          <w:rFonts w:ascii="Times New Roman" w:eastAsia="Times New Roman" w:hAnsi="Times New Roman" w:cs="Times New Roman"/>
          <w:color w:val="000000" w:themeColor="text1"/>
          <w:sz w:val="24"/>
          <w:szCs w:val="24"/>
        </w:rPr>
        <w:t>Baltimore</w:t>
      </w:r>
      <w:r w:rsidRPr="00E96D18">
        <w:rPr>
          <w:rFonts w:ascii="Times New Roman" w:eastAsia="Times New Roman" w:hAnsi="Times New Roman" w:cs="Times New Roman"/>
          <w:color w:val="000000" w:themeColor="text1"/>
          <w:sz w:val="24"/>
          <w:szCs w:val="24"/>
        </w:rPr>
        <w:t xml:space="preserve">, Maryland and Washington, DC have been working onsite at least two days per week since October 2023.  One of </w:t>
      </w:r>
      <w:r w:rsidR="00A82E9B">
        <w:rPr>
          <w:rFonts w:ascii="Times New Roman" w:eastAsia="Times New Roman" w:hAnsi="Times New Roman" w:cs="Times New Roman"/>
          <w:color w:val="000000" w:themeColor="text1"/>
          <w:sz w:val="24"/>
          <w:szCs w:val="24"/>
        </w:rPr>
        <w:t>the</w:t>
      </w:r>
      <w:r w:rsidRPr="00E96D18">
        <w:rPr>
          <w:rFonts w:ascii="Times New Roman" w:eastAsia="Times New Roman" w:hAnsi="Times New Roman" w:cs="Times New Roman"/>
          <w:color w:val="000000" w:themeColor="text1"/>
          <w:sz w:val="24"/>
          <w:szCs w:val="24"/>
        </w:rPr>
        <w:t xml:space="preserve"> Commissioner</w:t>
      </w:r>
      <w:r w:rsidR="00A82E9B">
        <w:rPr>
          <w:rFonts w:ascii="Times New Roman" w:eastAsia="Times New Roman" w:hAnsi="Times New Roman" w:cs="Times New Roman"/>
          <w:color w:val="000000" w:themeColor="text1"/>
          <w:sz w:val="24"/>
          <w:szCs w:val="24"/>
        </w:rPr>
        <w:t>’s first actions</w:t>
      </w:r>
      <w:r w:rsidRPr="00E96D18">
        <w:rPr>
          <w:rFonts w:ascii="Times New Roman" w:eastAsia="Times New Roman" w:hAnsi="Times New Roman" w:cs="Times New Roman"/>
          <w:color w:val="000000" w:themeColor="text1"/>
          <w:sz w:val="24"/>
          <w:szCs w:val="24"/>
        </w:rPr>
        <w:t xml:space="preserve"> was to require almost all HQ employees in </w:t>
      </w:r>
      <w:r w:rsidR="00A82E9B">
        <w:rPr>
          <w:rFonts w:ascii="Times New Roman" w:eastAsia="Times New Roman" w:hAnsi="Times New Roman" w:cs="Times New Roman"/>
          <w:color w:val="000000" w:themeColor="text1"/>
          <w:sz w:val="24"/>
          <w:szCs w:val="24"/>
        </w:rPr>
        <w:t>Baltimore</w:t>
      </w:r>
      <w:r w:rsidR="00A82E9B" w:rsidRPr="00E96D18">
        <w:rPr>
          <w:rFonts w:ascii="Times New Roman" w:eastAsia="Times New Roman" w:hAnsi="Times New Roman" w:cs="Times New Roman"/>
          <w:color w:val="000000" w:themeColor="text1"/>
          <w:sz w:val="24"/>
          <w:szCs w:val="24"/>
        </w:rPr>
        <w:t xml:space="preserve"> </w:t>
      </w:r>
      <w:r w:rsidRPr="00E96D18">
        <w:rPr>
          <w:rFonts w:ascii="Times New Roman" w:eastAsia="Times New Roman" w:hAnsi="Times New Roman" w:cs="Times New Roman"/>
          <w:color w:val="000000" w:themeColor="text1"/>
          <w:sz w:val="24"/>
          <w:szCs w:val="24"/>
        </w:rPr>
        <w:t xml:space="preserve">and Washington to report onsite at least two or three days a week starting on April 8, 2024.  </w:t>
      </w:r>
    </w:p>
    <w:p w14:paraId="453AA1F3" w14:textId="1947CA38" w:rsidR="004E503C" w:rsidRPr="00E96D18" w:rsidRDefault="004E503C" w:rsidP="004E503C">
      <w:pPr>
        <w:pStyle w:val="NoSpacing"/>
        <w:numPr>
          <w:ilvl w:val="0"/>
          <w:numId w:val="1"/>
        </w:numPr>
        <w:spacing w:after="160" w:line="259" w:lineRule="auto"/>
        <w:rPr>
          <w:rFonts w:ascii="Times New Roman" w:eastAsia="Times New Roman" w:hAnsi="Times New Roman" w:cs="Times New Roman"/>
          <w:color w:val="000000" w:themeColor="text1"/>
          <w:sz w:val="24"/>
          <w:szCs w:val="24"/>
        </w:rPr>
      </w:pPr>
      <w:r w:rsidRPr="00E96D18">
        <w:rPr>
          <w:rFonts w:ascii="Times New Roman" w:eastAsia="Times New Roman" w:hAnsi="Times New Roman" w:cs="Times New Roman"/>
          <w:color w:val="000000" w:themeColor="text1"/>
          <w:sz w:val="24"/>
          <w:szCs w:val="24"/>
        </w:rPr>
        <w:t>Additionally, the Chair mentioned that no field offices will be closed because the cut to SSA’s operating budget would come from the Baltimore and Washington, DC offices. The significant funding reductions included in the draft bill cannot be absorbed by Baltimore and Washington HQ staff alone.  Each year, we have over $600 million in fixed cost increases that we must absorb across the agency, including Federal pay raises, health benefits, security/guard services, postage, rent, and lease renewals.  The draft House bill reduces our budget by over $400 million from fiscal year (FY) 2024, meaning that when combined with fixed cost increases, we would need to absorb about $1 billion in total reductions in FY 2025.  A $1 billion reduction is equivalent to about 10,000</w:t>
      </w:r>
      <w:r w:rsidR="00A82E9B">
        <w:rPr>
          <w:rFonts w:ascii="Times New Roman" w:eastAsia="Times New Roman" w:hAnsi="Times New Roman" w:cs="Times New Roman"/>
          <w:color w:val="000000" w:themeColor="text1"/>
          <w:sz w:val="24"/>
          <w:szCs w:val="24"/>
        </w:rPr>
        <w:t> </w:t>
      </w:r>
      <w:proofErr w:type="spellStart"/>
      <w:r w:rsidRPr="00E96D18">
        <w:rPr>
          <w:rFonts w:ascii="Times New Roman" w:eastAsia="Times New Roman" w:hAnsi="Times New Roman" w:cs="Times New Roman"/>
          <w:color w:val="000000" w:themeColor="text1"/>
          <w:sz w:val="24"/>
          <w:szCs w:val="24"/>
        </w:rPr>
        <w:t>workyears</w:t>
      </w:r>
      <w:proofErr w:type="spellEnd"/>
      <w:r w:rsidRPr="00E96D18">
        <w:rPr>
          <w:rFonts w:ascii="Times New Roman" w:eastAsia="Times New Roman" w:hAnsi="Times New Roman" w:cs="Times New Roman"/>
          <w:color w:val="000000" w:themeColor="text1"/>
          <w:sz w:val="24"/>
          <w:szCs w:val="24"/>
        </w:rPr>
        <w:t>, which we could not achieve even by eliminating our HQ components.  </w:t>
      </w:r>
    </w:p>
    <w:p w14:paraId="7563CAC7" w14:textId="77777777" w:rsidR="004E503C" w:rsidRPr="00E96D18" w:rsidRDefault="004E503C" w:rsidP="004E503C">
      <w:pPr>
        <w:pStyle w:val="NoSpacing"/>
        <w:numPr>
          <w:ilvl w:val="0"/>
          <w:numId w:val="1"/>
        </w:numPr>
        <w:spacing w:after="160" w:line="259" w:lineRule="auto"/>
        <w:rPr>
          <w:rFonts w:ascii="Times New Roman" w:eastAsia="Times New Roman" w:hAnsi="Times New Roman" w:cs="Times New Roman"/>
          <w:color w:val="000000" w:themeColor="text1"/>
          <w:sz w:val="24"/>
          <w:szCs w:val="24"/>
        </w:rPr>
      </w:pPr>
      <w:r w:rsidRPr="00E96D18">
        <w:rPr>
          <w:rFonts w:ascii="Times New Roman" w:eastAsia="Times New Roman" w:hAnsi="Times New Roman" w:cs="Times New Roman"/>
          <w:color w:val="000000" w:themeColor="text1"/>
          <w:sz w:val="24"/>
          <w:szCs w:val="24"/>
        </w:rPr>
        <w:t>With this level of funding, we would need to make cuts across the country including to those offices that serve the public directly.  The reductions to SSA’s operating budget in the draft House bill would cause us to close field offices to the public and reduce office hours, diminishing critical face-to-face and telephone service for retirees, survivors, and disabled individuals.</w:t>
      </w:r>
    </w:p>
    <w:p w14:paraId="45657523" w14:textId="7616DE9B" w:rsidR="06E670B8" w:rsidRDefault="06E670B8" w:rsidP="00757834">
      <w:pPr>
        <w:pStyle w:val="NoSpacing"/>
        <w:spacing w:after="160" w:line="259" w:lineRule="auto"/>
        <w:rPr>
          <w:rFonts w:ascii="Times New Roman" w:eastAsia="Times New Roman" w:hAnsi="Times New Roman" w:cs="Times New Roman"/>
          <w:sz w:val="24"/>
          <w:szCs w:val="24"/>
        </w:rPr>
      </w:pPr>
    </w:p>
    <w:p w14:paraId="64CDE080" w14:textId="0286B414" w:rsidR="06E670B8" w:rsidRPr="00757834" w:rsidRDefault="06E670B8" w:rsidP="06E670B8">
      <w:pPr>
        <w:pStyle w:val="NoSpacing"/>
        <w:spacing w:after="160" w:line="259" w:lineRule="auto"/>
        <w:rPr>
          <w:rFonts w:ascii="Times New Roman" w:hAnsi="Times New Roman" w:cs="Times New Roman"/>
          <w:color w:val="000000" w:themeColor="text1"/>
          <w:sz w:val="24"/>
          <w:szCs w:val="24"/>
        </w:rPr>
      </w:pPr>
    </w:p>
    <w:sectPr w:rsidR="06E670B8" w:rsidRPr="00757834">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A6D93A" w14:textId="77777777" w:rsidR="007207BD" w:rsidRDefault="007207BD" w:rsidP="00A75026">
      <w:pPr>
        <w:spacing w:after="0" w:line="240" w:lineRule="auto"/>
      </w:pPr>
      <w:r>
        <w:separator/>
      </w:r>
    </w:p>
  </w:endnote>
  <w:endnote w:type="continuationSeparator" w:id="0">
    <w:p w14:paraId="579B658A" w14:textId="77777777" w:rsidR="007207BD" w:rsidRDefault="007207BD" w:rsidP="00A75026">
      <w:pPr>
        <w:spacing w:after="0" w:line="240" w:lineRule="auto"/>
      </w:pPr>
      <w:r>
        <w:continuationSeparator/>
      </w:r>
    </w:p>
  </w:endnote>
  <w:endnote w:type="continuationNotice" w:id="1">
    <w:p w14:paraId="4FD2050C" w14:textId="77777777" w:rsidR="007207BD" w:rsidRDefault="007207B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mbolMT">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93367827"/>
      <w:docPartObj>
        <w:docPartGallery w:val="Page Numbers (Bottom of Page)"/>
        <w:docPartUnique/>
      </w:docPartObj>
    </w:sdtPr>
    <w:sdtEndPr>
      <w:rPr>
        <w:rFonts w:ascii="Times New Roman" w:hAnsi="Times New Roman" w:cs="Times New Roman"/>
        <w:noProof/>
        <w:sz w:val="20"/>
        <w:szCs w:val="20"/>
      </w:rPr>
    </w:sdtEndPr>
    <w:sdtContent>
      <w:p w14:paraId="7192DDFB" w14:textId="3C29F79A" w:rsidR="00076B1A" w:rsidRDefault="00076B1A" w:rsidP="00076B1A">
        <w:pPr>
          <w:pStyle w:val="Footer"/>
        </w:pPr>
      </w:p>
      <w:p w14:paraId="2E4C4544" w14:textId="4809EE83" w:rsidR="00501640" w:rsidRPr="00B5224A" w:rsidRDefault="00301BEB" w:rsidP="00B5224A">
        <w:pPr>
          <w:pStyle w:val="Footer"/>
          <w:rPr>
            <w:rFonts w:ascii="Times New Roman" w:hAnsi="Times New Roman" w:cs="Times New Roman"/>
            <w:sz w:val="20"/>
            <w:szCs w:val="20"/>
          </w:rPr>
        </w:pPr>
        <w:r>
          <w:tab/>
        </w:r>
        <w:r w:rsidR="00B5224A" w:rsidRPr="00B5224A">
          <w:rPr>
            <w:rFonts w:ascii="Times New Roman" w:hAnsi="Times New Roman" w:cs="Times New Roman"/>
            <w:sz w:val="20"/>
            <w:szCs w:val="20"/>
          </w:rPr>
          <w:tab/>
        </w:r>
        <w:r w:rsidR="00B5224A" w:rsidRPr="00B5224A">
          <w:rPr>
            <w:rFonts w:ascii="Times New Roman" w:hAnsi="Times New Roman" w:cs="Times New Roman"/>
            <w:sz w:val="20"/>
            <w:szCs w:val="20"/>
          </w:rPr>
          <w:tab/>
        </w:r>
        <w:r w:rsidR="00501640" w:rsidRPr="00B5224A">
          <w:rPr>
            <w:rFonts w:ascii="Times New Roman" w:hAnsi="Times New Roman" w:cs="Times New Roman"/>
            <w:sz w:val="20"/>
            <w:szCs w:val="20"/>
          </w:rPr>
          <w:fldChar w:fldCharType="begin"/>
        </w:r>
        <w:r w:rsidR="00501640" w:rsidRPr="00B5224A">
          <w:rPr>
            <w:rFonts w:ascii="Times New Roman" w:hAnsi="Times New Roman" w:cs="Times New Roman"/>
            <w:sz w:val="20"/>
            <w:szCs w:val="20"/>
          </w:rPr>
          <w:instrText xml:space="preserve"> PAGE   \* MERGEFORMAT </w:instrText>
        </w:r>
        <w:r w:rsidR="00501640" w:rsidRPr="00B5224A">
          <w:rPr>
            <w:rFonts w:ascii="Times New Roman" w:hAnsi="Times New Roman" w:cs="Times New Roman"/>
            <w:sz w:val="20"/>
            <w:szCs w:val="20"/>
          </w:rPr>
          <w:fldChar w:fldCharType="separate"/>
        </w:r>
        <w:r w:rsidR="00501640" w:rsidRPr="00B5224A">
          <w:rPr>
            <w:rFonts w:ascii="Times New Roman" w:hAnsi="Times New Roman" w:cs="Times New Roman"/>
            <w:noProof/>
            <w:sz w:val="20"/>
            <w:szCs w:val="20"/>
          </w:rPr>
          <w:t>2</w:t>
        </w:r>
        <w:r w:rsidR="00501640" w:rsidRPr="00B5224A">
          <w:rPr>
            <w:rFonts w:ascii="Times New Roman" w:hAnsi="Times New Roman" w:cs="Times New Roman"/>
            <w:noProof/>
            <w:sz w:val="20"/>
            <w:szCs w:val="20"/>
          </w:rPr>
          <w:fldChar w:fldCharType="end"/>
        </w:r>
      </w:p>
    </w:sdtContent>
  </w:sdt>
  <w:p w14:paraId="47856A8E" w14:textId="77777777" w:rsidR="00501640" w:rsidRDefault="005016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271A0D" w14:textId="77777777" w:rsidR="007207BD" w:rsidRDefault="007207BD" w:rsidP="00A75026">
      <w:pPr>
        <w:spacing w:after="0" w:line="240" w:lineRule="auto"/>
      </w:pPr>
      <w:r>
        <w:separator/>
      </w:r>
    </w:p>
  </w:footnote>
  <w:footnote w:type="continuationSeparator" w:id="0">
    <w:p w14:paraId="4180E912" w14:textId="77777777" w:rsidR="007207BD" w:rsidRDefault="007207BD" w:rsidP="00A75026">
      <w:pPr>
        <w:spacing w:after="0" w:line="240" w:lineRule="auto"/>
      </w:pPr>
      <w:r>
        <w:continuationSeparator/>
      </w:r>
    </w:p>
  </w:footnote>
  <w:footnote w:type="continuationNotice" w:id="1">
    <w:p w14:paraId="2D0AA756" w14:textId="77777777" w:rsidR="007207BD" w:rsidRDefault="007207B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4891FF"/>
    <w:multiLevelType w:val="hybridMultilevel"/>
    <w:tmpl w:val="B6CA1580"/>
    <w:lvl w:ilvl="0" w:tplc="24FC4D7E">
      <w:start w:val="1"/>
      <w:numFmt w:val="bullet"/>
      <w:lvlText w:val="o"/>
      <w:lvlJc w:val="left"/>
      <w:pPr>
        <w:ind w:left="720" w:hanging="360"/>
      </w:pPr>
      <w:rPr>
        <w:rFonts w:ascii="Courier New" w:hAnsi="Courier New" w:hint="default"/>
      </w:rPr>
    </w:lvl>
    <w:lvl w:ilvl="1" w:tplc="2BFEFBEE">
      <w:start w:val="1"/>
      <w:numFmt w:val="bullet"/>
      <w:lvlText w:val="o"/>
      <w:lvlJc w:val="left"/>
      <w:pPr>
        <w:ind w:left="1440" w:hanging="360"/>
      </w:pPr>
      <w:rPr>
        <w:rFonts w:ascii="Courier New" w:hAnsi="Courier New" w:hint="default"/>
      </w:rPr>
    </w:lvl>
    <w:lvl w:ilvl="2" w:tplc="7CEE3F58">
      <w:start w:val="1"/>
      <w:numFmt w:val="bullet"/>
      <w:lvlText w:val=""/>
      <w:lvlJc w:val="left"/>
      <w:pPr>
        <w:ind w:left="2160" w:hanging="360"/>
      </w:pPr>
      <w:rPr>
        <w:rFonts w:ascii="Wingdings" w:hAnsi="Wingdings" w:hint="default"/>
      </w:rPr>
    </w:lvl>
    <w:lvl w:ilvl="3" w:tplc="72B028B8">
      <w:start w:val="1"/>
      <w:numFmt w:val="bullet"/>
      <w:lvlText w:val=""/>
      <w:lvlJc w:val="left"/>
      <w:pPr>
        <w:ind w:left="2880" w:hanging="360"/>
      </w:pPr>
      <w:rPr>
        <w:rFonts w:ascii="Symbol" w:hAnsi="Symbol" w:hint="default"/>
      </w:rPr>
    </w:lvl>
    <w:lvl w:ilvl="4" w:tplc="73225598">
      <w:start w:val="1"/>
      <w:numFmt w:val="bullet"/>
      <w:lvlText w:val="o"/>
      <w:lvlJc w:val="left"/>
      <w:pPr>
        <w:ind w:left="3600" w:hanging="360"/>
      </w:pPr>
      <w:rPr>
        <w:rFonts w:ascii="Courier New" w:hAnsi="Courier New" w:hint="default"/>
      </w:rPr>
    </w:lvl>
    <w:lvl w:ilvl="5" w:tplc="31E69286">
      <w:start w:val="1"/>
      <w:numFmt w:val="bullet"/>
      <w:lvlText w:val=""/>
      <w:lvlJc w:val="left"/>
      <w:pPr>
        <w:ind w:left="4320" w:hanging="360"/>
      </w:pPr>
      <w:rPr>
        <w:rFonts w:ascii="Wingdings" w:hAnsi="Wingdings" w:hint="default"/>
      </w:rPr>
    </w:lvl>
    <w:lvl w:ilvl="6" w:tplc="A1BAC99C">
      <w:start w:val="1"/>
      <w:numFmt w:val="bullet"/>
      <w:lvlText w:val=""/>
      <w:lvlJc w:val="left"/>
      <w:pPr>
        <w:ind w:left="5040" w:hanging="360"/>
      </w:pPr>
      <w:rPr>
        <w:rFonts w:ascii="Symbol" w:hAnsi="Symbol" w:hint="default"/>
      </w:rPr>
    </w:lvl>
    <w:lvl w:ilvl="7" w:tplc="09068446">
      <w:start w:val="1"/>
      <w:numFmt w:val="bullet"/>
      <w:lvlText w:val="o"/>
      <w:lvlJc w:val="left"/>
      <w:pPr>
        <w:ind w:left="5760" w:hanging="360"/>
      </w:pPr>
      <w:rPr>
        <w:rFonts w:ascii="Courier New" w:hAnsi="Courier New" w:hint="default"/>
      </w:rPr>
    </w:lvl>
    <w:lvl w:ilvl="8" w:tplc="D806E3FA">
      <w:start w:val="1"/>
      <w:numFmt w:val="bullet"/>
      <w:lvlText w:val=""/>
      <w:lvlJc w:val="left"/>
      <w:pPr>
        <w:ind w:left="6480" w:hanging="360"/>
      </w:pPr>
      <w:rPr>
        <w:rFonts w:ascii="Wingdings" w:hAnsi="Wingdings" w:hint="default"/>
      </w:rPr>
    </w:lvl>
  </w:abstractNum>
  <w:abstractNum w:abstractNumId="1" w15:restartNumberingAfterBreak="0">
    <w:nsid w:val="0C862969"/>
    <w:multiLevelType w:val="hybridMultilevel"/>
    <w:tmpl w:val="816CA4E8"/>
    <w:lvl w:ilvl="0" w:tplc="062AF2CE">
      <w:numFmt w:val="bullet"/>
      <w:lvlText w:val="•"/>
      <w:lvlJc w:val="left"/>
      <w:pPr>
        <w:ind w:left="720" w:hanging="360"/>
      </w:pPr>
      <w:rPr>
        <w:rFonts w:ascii="SymbolMT" w:eastAsia="Calibri" w:hAnsi="SymbolMT" w:cs="Symbol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FC1010A"/>
    <w:multiLevelType w:val="hybridMultilevel"/>
    <w:tmpl w:val="075E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7804913"/>
    <w:multiLevelType w:val="hybridMultilevel"/>
    <w:tmpl w:val="4BC88B24"/>
    <w:lvl w:ilvl="0" w:tplc="5A606D86">
      <w:start w:val="1"/>
      <w:numFmt w:val="bullet"/>
      <w:lvlText w:val=""/>
      <w:lvlJc w:val="left"/>
      <w:pPr>
        <w:ind w:left="720" w:hanging="360"/>
      </w:pPr>
      <w:rPr>
        <w:rFonts w:ascii="Symbol" w:hAnsi="Symbol" w:hint="default"/>
      </w:rPr>
    </w:lvl>
    <w:lvl w:ilvl="1" w:tplc="1A080486">
      <w:start w:val="1"/>
      <w:numFmt w:val="bullet"/>
      <w:lvlText w:val="o"/>
      <w:lvlJc w:val="left"/>
      <w:pPr>
        <w:ind w:left="1440" w:hanging="360"/>
      </w:pPr>
      <w:rPr>
        <w:rFonts w:ascii="Courier New" w:hAnsi="Courier New" w:hint="default"/>
      </w:rPr>
    </w:lvl>
    <w:lvl w:ilvl="2" w:tplc="E48EA412">
      <w:start w:val="1"/>
      <w:numFmt w:val="bullet"/>
      <w:lvlText w:val=""/>
      <w:lvlJc w:val="left"/>
      <w:pPr>
        <w:ind w:left="2160" w:hanging="360"/>
      </w:pPr>
      <w:rPr>
        <w:rFonts w:ascii="Wingdings" w:hAnsi="Wingdings" w:hint="default"/>
      </w:rPr>
    </w:lvl>
    <w:lvl w:ilvl="3" w:tplc="EBA83BB4">
      <w:start w:val="1"/>
      <w:numFmt w:val="bullet"/>
      <w:lvlText w:val=""/>
      <w:lvlJc w:val="left"/>
      <w:pPr>
        <w:ind w:left="2880" w:hanging="360"/>
      </w:pPr>
      <w:rPr>
        <w:rFonts w:ascii="Symbol" w:hAnsi="Symbol" w:hint="default"/>
      </w:rPr>
    </w:lvl>
    <w:lvl w:ilvl="4" w:tplc="D6D89FD2">
      <w:start w:val="1"/>
      <w:numFmt w:val="bullet"/>
      <w:lvlText w:val="o"/>
      <w:lvlJc w:val="left"/>
      <w:pPr>
        <w:ind w:left="3600" w:hanging="360"/>
      </w:pPr>
      <w:rPr>
        <w:rFonts w:ascii="Courier New" w:hAnsi="Courier New" w:hint="default"/>
      </w:rPr>
    </w:lvl>
    <w:lvl w:ilvl="5" w:tplc="D2E07D2A">
      <w:start w:val="1"/>
      <w:numFmt w:val="bullet"/>
      <w:lvlText w:val=""/>
      <w:lvlJc w:val="left"/>
      <w:pPr>
        <w:ind w:left="4320" w:hanging="360"/>
      </w:pPr>
      <w:rPr>
        <w:rFonts w:ascii="Wingdings" w:hAnsi="Wingdings" w:hint="default"/>
      </w:rPr>
    </w:lvl>
    <w:lvl w:ilvl="6" w:tplc="21A87CDC">
      <w:start w:val="1"/>
      <w:numFmt w:val="bullet"/>
      <w:lvlText w:val=""/>
      <w:lvlJc w:val="left"/>
      <w:pPr>
        <w:ind w:left="5040" w:hanging="360"/>
      </w:pPr>
      <w:rPr>
        <w:rFonts w:ascii="Symbol" w:hAnsi="Symbol" w:hint="default"/>
      </w:rPr>
    </w:lvl>
    <w:lvl w:ilvl="7" w:tplc="69B8354C">
      <w:start w:val="1"/>
      <w:numFmt w:val="bullet"/>
      <w:lvlText w:val="o"/>
      <w:lvlJc w:val="left"/>
      <w:pPr>
        <w:ind w:left="5760" w:hanging="360"/>
      </w:pPr>
      <w:rPr>
        <w:rFonts w:ascii="Courier New" w:hAnsi="Courier New" w:hint="default"/>
      </w:rPr>
    </w:lvl>
    <w:lvl w:ilvl="8" w:tplc="1892E888">
      <w:start w:val="1"/>
      <w:numFmt w:val="bullet"/>
      <w:lvlText w:val=""/>
      <w:lvlJc w:val="left"/>
      <w:pPr>
        <w:ind w:left="6480" w:hanging="360"/>
      </w:pPr>
      <w:rPr>
        <w:rFonts w:ascii="Wingdings" w:hAnsi="Wingdings" w:hint="default"/>
      </w:rPr>
    </w:lvl>
  </w:abstractNum>
  <w:abstractNum w:abstractNumId="4" w15:restartNumberingAfterBreak="0">
    <w:nsid w:val="2D100C3C"/>
    <w:multiLevelType w:val="hybridMultilevel"/>
    <w:tmpl w:val="7DA818F2"/>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206E60"/>
    <w:multiLevelType w:val="hybridMultilevel"/>
    <w:tmpl w:val="A87E5746"/>
    <w:lvl w:ilvl="0" w:tplc="AD5ACADA">
      <w:start w:val="1"/>
      <w:numFmt w:val="bullet"/>
      <w:lvlText w:val=""/>
      <w:lvlJc w:val="left"/>
      <w:pPr>
        <w:ind w:left="720" w:hanging="360"/>
      </w:pPr>
      <w:rPr>
        <w:rFonts w:ascii="Symbol" w:hAnsi="Symbol" w:hint="default"/>
        <w:sz w:val="24"/>
        <w:szCs w:val="24"/>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8F95B2C"/>
    <w:multiLevelType w:val="hybridMultilevel"/>
    <w:tmpl w:val="7226B8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720B01A1"/>
    <w:multiLevelType w:val="hybridMultilevel"/>
    <w:tmpl w:val="92EA98B4"/>
    <w:lvl w:ilvl="0" w:tplc="D1A4FFDA">
      <w:start w:val="1"/>
      <w:numFmt w:val="bullet"/>
      <w:lvlText w:val="o"/>
      <w:lvlJc w:val="left"/>
      <w:pPr>
        <w:ind w:left="720" w:hanging="360"/>
      </w:pPr>
      <w:rPr>
        <w:rFonts w:ascii="Courier New" w:hAnsi="Courier New" w:hint="default"/>
      </w:rPr>
    </w:lvl>
    <w:lvl w:ilvl="1" w:tplc="E3AE23A8">
      <w:start w:val="1"/>
      <w:numFmt w:val="bullet"/>
      <w:lvlText w:val="o"/>
      <w:lvlJc w:val="left"/>
      <w:pPr>
        <w:ind w:left="1440" w:hanging="360"/>
      </w:pPr>
      <w:rPr>
        <w:rFonts w:ascii="Courier New" w:hAnsi="Courier New" w:hint="default"/>
      </w:rPr>
    </w:lvl>
    <w:lvl w:ilvl="2" w:tplc="59904062">
      <w:start w:val="1"/>
      <w:numFmt w:val="bullet"/>
      <w:lvlText w:val=""/>
      <w:lvlJc w:val="left"/>
      <w:pPr>
        <w:ind w:left="2160" w:hanging="360"/>
      </w:pPr>
      <w:rPr>
        <w:rFonts w:ascii="Wingdings" w:hAnsi="Wingdings" w:hint="default"/>
      </w:rPr>
    </w:lvl>
    <w:lvl w:ilvl="3" w:tplc="73948D80">
      <w:start w:val="1"/>
      <w:numFmt w:val="bullet"/>
      <w:lvlText w:val=""/>
      <w:lvlJc w:val="left"/>
      <w:pPr>
        <w:ind w:left="2880" w:hanging="360"/>
      </w:pPr>
      <w:rPr>
        <w:rFonts w:ascii="Symbol" w:hAnsi="Symbol" w:hint="default"/>
      </w:rPr>
    </w:lvl>
    <w:lvl w:ilvl="4" w:tplc="E462161E">
      <w:start w:val="1"/>
      <w:numFmt w:val="bullet"/>
      <w:lvlText w:val="o"/>
      <w:lvlJc w:val="left"/>
      <w:pPr>
        <w:ind w:left="3600" w:hanging="360"/>
      </w:pPr>
      <w:rPr>
        <w:rFonts w:ascii="Courier New" w:hAnsi="Courier New" w:hint="default"/>
      </w:rPr>
    </w:lvl>
    <w:lvl w:ilvl="5" w:tplc="00F894CE">
      <w:start w:val="1"/>
      <w:numFmt w:val="bullet"/>
      <w:lvlText w:val=""/>
      <w:lvlJc w:val="left"/>
      <w:pPr>
        <w:ind w:left="4320" w:hanging="360"/>
      </w:pPr>
      <w:rPr>
        <w:rFonts w:ascii="Wingdings" w:hAnsi="Wingdings" w:hint="default"/>
      </w:rPr>
    </w:lvl>
    <w:lvl w:ilvl="6" w:tplc="4BB6D27E">
      <w:start w:val="1"/>
      <w:numFmt w:val="bullet"/>
      <w:lvlText w:val=""/>
      <w:lvlJc w:val="left"/>
      <w:pPr>
        <w:ind w:left="5040" w:hanging="360"/>
      </w:pPr>
      <w:rPr>
        <w:rFonts w:ascii="Symbol" w:hAnsi="Symbol" w:hint="default"/>
      </w:rPr>
    </w:lvl>
    <w:lvl w:ilvl="7" w:tplc="EAF2F218">
      <w:start w:val="1"/>
      <w:numFmt w:val="bullet"/>
      <w:lvlText w:val="o"/>
      <w:lvlJc w:val="left"/>
      <w:pPr>
        <w:ind w:left="5760" w:hanging="360"/>
      </w:pPr>
      <w:rPr>
        <w:rFonts w:ascii="Courier New" w:hAnsi="Courier New" w:hint="default"/>
      </w:rPr>
    </w:lvl>
    <w:lvl w:ilvl="8" w:tplc="3E98A2D2">
      <w:start w:val="1"/>
      <w:numFmt w:val="bullet"/>
      <w:lvlText w:val=""/>
      <w:lvlJc w:val="left"/>
      <w:pPr>
        <w:ind w:left="6480" w:hanging="360"/>
      </w:pPr>
      <w:rPr>
        <w:rFonts w:ascii="Wingdings" w:hAnsi="Wingdings" w:hint="default"/>
      </w:rPr>
    </w:lvl>
  </w:abstractNum>
  <w:abstractNum w:abstractNumId="8" w15:restartNumberingAfterBreak="0">
    <w:nsid w:val="78CB63BB"/>
    <w:multiLevelType w:val="hybridMultilevel"/>
    <w:tmpl w:val="A488A1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199775872">
    <w:abstractNumId w:val="0"/>
  </w:num>
  <w:num w:numId="2" w16cid:durableId="1846506949">
    <w:abstractNumId w:val="3"/>
  </w:num>
  <w:num w:numId="3" w16cid:durableId="1536575578">
    <w:abstractNumId w:val="7"/>
  </w:num>
  <w:num w:numId="4" w16cid:durableId="2045594520">
    <w:abstractNumId w:val="4"/>
  </w:num>
  <w:num w:numId="5" w16cid:durableId="621500694">
    <w:abstractNumId w:val="5"/>
  </w:num>
  <w:num w:numId="6" w16cid:durableId="480192115">
    <w:abstractNumId w:val="4"/>
  </w:num>
  <w:num w:numId="7" w16cid:durableId="202406739">
    <w:abstractNumId w:val="6"/>
  </w:num>
  <w:num w:numId="8" w16cid:durableId="1580822441">
    <w:abstractNumId w:val="2"/>
  </w:num>
  <w:num w:numId="9" w16cid:durableId="928545722">
    <w:abstractNumId w:val="8"/>
  </w:num>
  <w:num w:numId="10" w16cid:durableId="709457642">
    <w:abstractNumId w:val="4"/>
  </w:num>
  <w:num w:numId="11" w16cid:durableId="996030234">
    <w:abstractNumId w:val="4"/>
  </w:num>
  <w:num w:numId="12" w16cid:durableId="103575020">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hideSpellingErrors/>
  <w:hideGrammaticalErrors/>
  <w:proofState w:spelling="clean" w:grammar="clean"/>
  <w:revisionView w:inkAnnotations="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B29"/>
    <w:rsid w:val="00000B7A"/>
    <w:rsid w:val="00007C90"/>
    <w:rsid w:val="000108CF"/>
    <w:rsid w:val="00012CCF"/>
    <w:rsid w:val="00015113"/>
    <w:rsid w:val="000153F1"/>
    <w:rsid w:val="00016FB3"/>
    <w:rsid w:val="0002066B"/>
    <w:rsid w:val="00020706"/>
    <w:rsid w:val="00023F8B"/>
    <w:rsid w:val="00023FF1"/>
    <w:rsid w:val="00030E03"/>
    <w:rsid w:val="00035514"/>
    <w:rsid w:val="00035849"/>
    <w:rsid w:val="0004260D"/>
    <w:rsid w:val="00044D7B"/>
    <w:rsid w:val="00047394"/>
    <w:rsid w:val="00052847"/>
    <w:rsid w:val="00053CBD"/>
    <w:rsid w:val="0006098C"/>
    <w:rsid w:val="00062CE7"/>
    <w:rsid w:val="000636DA"/>
    <w:rsid w:val="0006443B"/>
    <w:rsid w:val="000713C2"/>
    <w:rsid w:val="000759FD"/>
    <w:rsid w:val="00076B1A"/>
    <w:rsid w:val="00076D77"/>
    <w:rsid w:val="00080D6E"/>
    <w:rsid w:val="000812CB"/>
    <w:rsid w:val="00084997"/>
    <w:rsid w:val="00084A49"/>
    <w:rsid w:val="00087426"/>
    <w:rsid w:val="000B1A14"/>
    <w:rsid w:val="000C087F"/>
    <w:rsid w:val="000C216F"/>
    <w:rsid w:val="000C4E9C"/>
    <w:rsid w:val="000C5539"/>
    <w:rsid w:val="000D343C"/>
    <w:rsid w:val="000D4C6F"/>
    <w:rsid w:val="000D58C6"/>
    <w:rsid w:val="000E14DA"/>
    <w:rsid w:val="000F2D97"/>
    <w:rsid w:val="000F551C"/>
    <w:rsid w:val="00102FEE"/>
    <w:rsid w:val="00104EA8"/>
    <w:rsid w:val="00106AF8"/>
    <w:rsid w:val="001100EC"/>
    <w:rsid w:val="001110C9"/>
    <w:rsid w:val="00113BF4"/>
    <w:rsid w:val="00113BF7"/>
    <w:rsid w:val="00127AFF"/>
    <w:rsid w:val="00133CC7"/>
    <w:rsid w:val="00134D4C"/>
    <w:rsid w:val="0014289B"/>
    <w:rsid w:val="001456C8"/>
    <w:rsid w:val="001512F6"/>
    <w:rsid w:val="00151968"/>
    <w:rsid w:val="00151B74"/>
    <w:rsid w:val="00151EC0"/>
    <w:rsid w:val="00154901"/>
    <w:rsid w:val="0016681E"/>
    <w:rsid w:val="00166BF7"/>
    <w:rsid w:val="00167D71"/>
    <w:rsid w:val="001831F1"/>
    <w:rsid w:val="001838B8"/>
    <w:rsid w:val="0018512E"/>
    <w:rsid w:val="00191459"/>
    <w:rsid w:val="001930CD"/>
    <w:rsid w:val="001A1CC4"/>
    <w:rsid w:val="001B40B3"/>
    <w:rsid w:val="001C4F37"/>
    <w:rsid w:val="001C6E88"/>
    <w:rsid w:val="001D1A8B"/>
    <w:rsid w:val="001D5257"/>
    <w:rsid w:val="001D6A4F"/>
    <w:rsid w:val="001E1EC1"/>
    <w:rsid w:val="001E2D48"/>
    <w:rsid w:val="001E3477"/>
    <w:rsid w:val="001E6559"/>
    <w:rsid w:val="001E6AD5"/>
    <w:rsid w:val="002023FC"/>
    <w:rsid w:val="00204C80"/>
    <w:rsid w:val="00211B8E"/>
    <w:rsid w:val="00212A9F"/>
    <w:rsid w:val="00214AA0"/>
    <w:rsid w:val="00222A95"/>
    <w:rsid w:val="00225FE2"/>
    <w:rsid w:val="00226E6A"/>
    <w:rsid w:val="00230747"/>
    <w:rsid w:val="0023327D"/>
    <w:rsid w:val="0023433D"/>
    <w:rsid w:val="002351D7"/>
    <w:rsid w:val="00236DA2"/>
    <w:rsid w:val="00247456"/>
    <w:rsid w:val="00247D6C"/>
    <w:rsid w:val="00254AC2"/>
    <w:rsid w:val="00257E7F"/>
    <w:rsid w:val="00260F89"/>
    <w:rsid w:val="00266110"/>
    <w:rsid w:val="00280CFF"/>
    <w:rsid w:val="002816E8"/>
    <w:rsid w:val="00282B29"/>
    <w:rsid w:val="00286AA0"/>
    <w:rsid w:val="00297B5F"/>
    <w:rsid w:val="002A22A2"/>
    <w:rsid w:val="002A2CB3"/>
    <w:rsid w:val="002A5EA4"/>
    <w:rsid w:val="002B0B2A"/>
    <w:rsid w:val="002B58C9"/>
    <w:rsid w:val="002B5ECD"/>
    <w:rsid w:val="002C0F4E"/>
    <w:rsid w:val="002C10D4"/>
    <w:rsid w:val="002C2481"/>
    <w:rsid w:val="002C277D"/>
    <w:rsid w:val="002C3398"/>
    <w:rsid w:val="002E4C75"/>
    <w:rsid w:val="002E513E"/>
    <w:rsid w:val="002F2272"/>
    <w:rsid w:val="00301BEB"/>
    <w:rsid w:val="0030385D"/>
    <w:rsid w:val="00304FEE"/>
    <w:rsid w:val="00312FAB"/>
    <w:rsid w:val="00316AFD"/>
    <w:rsid w:val="00316E79"/>
    <w:rsid w:val="00320306"/>
    <w:rsid w:val="00325735"/>
    <w:rsid w:val="003322D7"/>
    <w:rsid w:val="00337770"/>
    <w:rsid w:val="0034118A"/>
    <w:rsid w:val="003429E6"/>
    <w:rsid w:val="00347C95"/>
    <w:rsid w:val="00352F20"/>
    <w:rsid w:val="00365065"/>
    <w:rsid w:val="003769E1"/>
    <w:rsid w:val="00380C39"/>
    <w:rsid w:val="00381DB4"/>
    <w:rsid w:val="00382FD4"/>
    <w:rsid w:val="00384155"/>
    <w:rsid w:val="0038467C"/>
    <w:rsid w:val="003852E5"/>
    <w:rsid w:val="00390D9A"/>
    <w:rsid w:val="00391653"/>
    <w:rsid w:val="00396AEA"/>
    <w:rsid w:val="003A27F1"/>
    <w:rsid w:val="003B035B"/>
    <w:rsid w:val="003B6611"/>
    <w:rsid w:val="003C16A8"/>
    <w:rsid w:val="003C1CA0"/>
    <w:rsid w:val="003C2E4F"/>
    <w:rsid w:val="003E012D"/>
    <w:rsid w:val="003E318F"/>
    <w:rsid w:val="003E7F92"/>
    <w:rsid w:val="003F1526"/>
    <w:rsid w:val="003F43FC"/>
    <w:rsid w:val="003F4812"/>
    <w:rsid w:val="003F6995"/>
    <w:rsid w:val="00400935"/>
    <w:rsid w:val="004021AF"/>
    <w:rsid w:val="0040717A"/>
    <w:rsid w:val="0041186E"/>
    <w:rsid w:val="00422BC0"/>
    <w:rsid w:val="00422C74"/>
    <w:rsid w:val="00423658"/>
    <w:rsid w:val="00425AB6"/>
    <w:rsid w:val="0042764E"/>
    <w:rsid w:val="004320C4"/>
    <w:rsid w:val="00436407"/>
    <w:rsid w:val="00436F31"/>
    <w:rsid w:val="00440C30"/>
    <w:rsid w:val="00440F6A"/>
    <w:rsid w:val="00441A09"/>
    <w:rsid w:val="00451E1B"/>
    <w:rsid w:val="0045536F"/>
    <w:rsid w:val="004607D9"/>
    <w:rsid w:val="0046197F"/>
    <w:rsid w:val="00461EB0"/>
    <w:rsid w:val="00466F49"/>
    <w:rsid w:val="004675CB"/>
    <w:rsid w:val="004735F0"/>
    <w:rsid w:val="00476765"/>
    <w:rsid w:val="0048472E"/>
    <w:rsid w:val="0048662E"/>
    <w:rsid w:val="00493E60"/>
    <w:rsid w:val="00495DCA"/>
    <w:rsid w:val="00496BB8"/>
    <w:rsid w:val="004A0F0D"/>
    <w:rsid w:val="004B4595"/>
    <w:rsid w:val="004B4647"/>
    <w:rsid w:val="004B5656"/>
    <w:rsid w:val="004B783F"/>
    <w:rsid w:val="004C10C9"/>
    <w:rsid w:val="004D0666"/>
    <w:rsid w:val="004D1C7F"/>
    <w:rsid w:val="004D7546"/>
    <w:rsid w:val="004E2304"/>
    <w:rsid w:val="004E503C"/>
    <w:rsid w:val="004F1970"/>
    <w:rsid w:val="004F206B"/>
    <w:rsid w:val="004F78A8"/>
    <w:rsid w:val="00501640"/>
    <w:rsid w:val="0050183E"/>
    <w:rsid w:val="00502593"/>
    <w:rsid w:val="00516157"/>
    <w:rsid w:val="00516B5F"/>
    <w:rsid w:val="00517976"/>
    <w:rsid w:val="00517FBD"/>
    <w:rsid w:val="005222EF"/>
    <w:rsid w:val="00525FEE"/>
    <w:rsid w:val="00531246"/>
    <w:rsid w:val="00533E06"/>
    <w:rsid w:val="005365AB"/>
    <w:rsid w:val="005441C3"/>
    <w:rsid w:val="005450AD"/>
    <w:rsid w:val="00547268"/>
    <w:rsid w:val="00553199"/>
    <w:rsid w:val="00561F7F"/>
    <w:rsid w:val="0056489C"/>
    <w:rsid w:val="00572274"/>
    <w:rsid w:val="00572A6F"/>
    <w:rsid w:val="00593C49"/>
    <w:rsid w:val="00594D30"/>
    <w:rsid w:val="00596895"/>
    <w:rsid w:val="005A0378"/>
    <w:rsid w:val="005A5E7B"/>
    <w:rsid w:val="005B0DDB"/>
    <w:rsid w:val="005B2277"/>
    <w:rsid w:val="005B5BC3"/>
    <w:rsid w:val="005C3F5D"/>
    <w:rsid w:val="005C70FC"/>
    <w:rsid w:val="005D38E6"/>
    <w:rsid w:val="005D4E21"/>
    <w:rsid w:val="005D747E"/>
    <w:rsid w:val="00601D97"/>
    <w:rsid w:val="00603263"/>
    <w:rsid w:val="006057C6"/>
    <w:rsid w:val="0060704F"/>
    <w:rsid w:val="00614093"/>
    <w:rsid w:val="00617967"/>
    <w:rsid w:val="00617BBC"/>
    <w:rsid w:val="00620831"/>
    <w:rsid w:val="00622F24"/>
    <w:rsid w:val="0062609C"/>
    <w:rsid w:val="006320E9"/>
    <w:rsid w:val="0063211F"/>
    <w:rsid w:val="00632541"/>
    <w:rsid w:val="00636104"/>
    <w:rsid w:val="00637081"/>
    <w:rsid w:val="00640EBB"/>
    <w:rsid w:val="00654C2D"/>
    <w:rsid w:val="00661934"/>
    <w:rsid w:val="00661EC1"/>
    <w:rsid w:val="006641E5"/>
    <w:rsid w:val="00664F4F"/>
    <w:rsid w:val="006659EE"/>
    <w:rsid w:val="006673C7"/>
    <w:rsid w:val="00667CFD"/>
    <w:rsid w:val="00676D3D"/>
    <w:rsid w:val="00687451"/>
    <w:rsid w:val="0069636E"/>
    <w:rsid w:val="006A2191"/>
    <w:rsid w:val="006A4EA5"/>
    <w:rsid w:val="006A6D07"/>
    <w:rsid w:val="006B32C9"/>
    <w:rsid w:val="006B3CDA"/>
    <w:rsid w:val="006B5D18"/>
    <w:rsid w:val="006B7B77"/>
    <w:rsid w:val="006E223A"/>
    <w:rsid w:val="006E73C7"/>
    <w:rsid w:val="006E789F"/>
    <w:rsid w:val="006F2C62"/>
    <w:rsid w:val="0070160A"/>
    <w:rsid w:val="00705FC7"/>
    <w:rsid w:val="00711385"/>
    <w:rsid w:val="007124F9"/>
    <w:rsid w:val="00712D2F"/>
    <w:rsid w:val="007207BD"/>
    <w:rsid w:val="00723133"/>
    <w:rsid w:val="007236D8"/>
    <w:rsid w:val="00735F5C"/>
    <w:rsid w:val="007363DB"/>
    <w:rsid w:val="00737DDE"/>
    <w:rsid w:val="00742D13"/>
    <w:rsid w:val="00753810"/>
    <w:rsid w:val="00754D47"/>
    <w:rsid w:val="00757834"/>
    <w:rsid w:val="007622BA"/>
    <w:rsid w:val="007625AF"/>
    <w:rsid w:val="00762EF5"/>
    <w:rsid w:val="0076534C"/>
    <w:rsid w:val="007661D6"/>
    <w:rsid w:val="00777714"/>
    <w:rsid w:val="00781F95"/>
    <w:rsid w:val="00782001"/>
    <w:rsid w:val="00783135"/>
    <w:rsid w:val="007844A7"/>
    <w:rsid w:val="00793D24"/>
    <w:rsid w:val="007B0383"/>
    <w:rsid w:val="007B1959"/>
    <w:rsid w:val="007B39CE"/>
    <w:rsid w:val="007B5851"/>
    <w:rsid w:val="007C477E"/>
    <w:rsid w:val="007C53A5"/>
    <w:rsid w:val="007C6DB6"/>
    <w:rsid w:val="007D0EC2"/>
    <w:rsid w:val="007D2D97"/>
    <w:rsid w:val="007D586E"/>
    <w:rsid w:val="007D72CA"/>
    <w:rsid w:val="007E1AE3"/>
    <w:rsid w:val="007E27F5"/>
    <w:rsid w:val="007E3AC8"/>
    <w:rsid w:val="007E730A"/>
    <w:rsid w:val="007F38FC"/>
    <w:rsid w:val="008016F0"/>
    <w:rsid w:val="00801D28"/>
    <w:rsid w:val="00810997"/>
    <w:rsid w:val="00815395"/>
    <w:rsid w:val="008157A1"/>
    <w:rsid w:val="0081679F"/>
    <w:rsid w:val="008354F0"/>
    <w:rsid w:val="008430B7"/>
    <w:rsid w:val="00860040"/>
    <w:rsid w:val="00861172"/>
    <w:rsid w:val="008612CB"/>
    <w:rsid w:val="008626DF"/>
    <w:rsid w:val="0086298A"/>
    <w:rsid w:val="0086336B"/>
    <w:rsid w:val="00867E6B"/>
    <w:rsid w:val="00875C2D"/>
    <w:rsid w:val="0087757F"/>
    <w:rsid w:val="00877F83"/>
    <w:rsid w:val="00881B5B"/>
    <w:rsid w:val="00884344"/>
    <w:rsid w:val="0089047E"/>
    <w:rsid w:val="00891C2C"/>
    <w:rsid w:val="00896CC7"/>
    <w:rsid w:val="008A2661"/>
    <w:rsid w:val="008A3C7C"/>
    <w:rsid w:val="008C0DC0"/>
    <w:rsid w:val="008C0EF9"/>
    <w:rsid w:val="008C3F42"/>
    <w:rsid w:val="008C6CFF"/>
    <w:rsid w:val="008D400F"/>
    <w:rsid w:val="008E3300"/>
    <w:rsid w:val="008E4864"/>
    <w:rsid w:val="008E7550"/>
    <w:rsid w:val="008F03DB"/>
    <w:rsid w:val="00901B5C"/>
    <w:rsid w:val="0090286E"/>
    <w:rsid w:val="0090471A"/>
    <w:rsid w:val="009165B2"/>
    <w:rsid w:val="00932E13"/>
    <w:rsid w:val="00936CA4"/>
    <w:rsid w:val="00947135"/>
    <w:rsid w:val="00947CC2"/>
    <w:rsid w:val="009530E7"/>
    <w:rsid w:val="00953567"/>
    <w:rsid w:val="0095517F"/>
    <w:rsid w:val="00955C05"/>
    <w:rsid w:val="00962F55"/>
    <w:rsid w:val="00964A32"/>
    <w:rsid w:val="00980F1B"/>
    <w:rsid w:val="0098378C"/>
    <w:rsid w:val="0098546D"/>
    <w:rsid w:val="00986BEA"/>
    <w:rsid w:val="00992B36"/>
    <w:rsid w:val="009B6367"/>
    <w:rsid w:val="009B6ED0"/>
    <w:rsid w:val="009B707E"/>
    <w:rsid w:val="009C0F5E"/>
    <w:rsid w:val="009C3327"/>
    <w:rsid w:val="009C4A67"/>
    <w:rsid w:val="009C7822"/>
    <w:rsid w:val="009D5D36"/>
    <w:rsid w:val="009D7895"/>
    <w:rsid w:val="009E5E5A"/>
    <w:rsid w:val="009E7075"/>
    <w:rsid w:val="009E77C2"/>
    <w:rsid w:val="009F0A64"/>
    <w:rsid w:val="009F14AD"/>
    <w:rsid w:val="009F3658"/>
    <w:rsid w:val="009F4641"/>
    <w:rsid w:val="009F7288"/>
    <w:rsid w:val="00A00A5E"/>
    <w:rsid w:val="00A062ED"/>
    <w:rsid w:val="00A137EE"/>
    <w:rsid w:val="00A1463E"/>
    <w:rsid w:val="00A15C8C"/>
    <w:rsid w:val="00A217DC"/>
    <w:rsid w:val="00A25C47"/>
    <w:rsid w:val="00A26E0C"/>
    <w:rsid w:val="00A27B39"/>
    <w:rsid w:val="00A3320F"/>
    <w:rsid w:val="00A35954"/>
    <w:rsid w:val="00A37FEA"/>
    <w:rsid w:val="00A4059E"/>
    <w:rsid w:val="00A41102"/>
    <w:rsid w:val="00A465B1"/>
    <w:rsid w:val="00A4744C"/>
    <w:rsid w:val="00A503F5"/>
    <w:rsid w:val="00A5283A"/>
    <w:rsid w:val="00A57A49"/>
    <w:rsid w:val="00A743F0"/>
    <w:rsid w:val="00A74402"/>
    <w:rsid w:val="00A75026"/>
    <w:rsid w:val="00A77F11"/>
    <w:rsid w:val="00A8298D"/>
    <w:rsid w:val="00A82E9B"/>
    <w:rsid w:val="00A868E0"/>
    <w:rsid w:val="00A8777B"/>
    <w:rsid w:val="00AA099A"/>
    <w:rsid w:val="00AA13D0"/>
    <w:rsid w:val="00AA1CBA"/>
    <w:rsid w:val="00AB0C46"/>
    <w:rsid w:val="00AB1820"/>
    <w:rsid w:val="00AB1D41"/>
    <w:rsid w:val="00AB4065"/>
    <w:rsid w:val="00AB4A45"/>
    <w:rsid w:val="00AB7EEA"/>
    <w:rsid w:val="00AC04E2"/>
    <w:rsid w:val="00AC056B"/>
    <w:rsid w:val="00AC6176"/>
    <w:rsid w:val="00AD01B4"/>
    <w:rsid w:val="00AD5605"/>
    <w:rsid w:val="00AE042D"/>
    <w:rsid w:val="00AE04CE"/>
    <w:rsid w:val="00AE3CD2"/>
    <w:rsid w:val="00AF3561"/>
    <w:rsid w:val="00AF44C4"/>
    <w:rsid w:val="00AF65F7"/>
    <w:rsid w:val="00AF6E4E"/>
    <w:rsid w:val="00B14965"/>
    <w:rsid w:val="00B21B16"/>
    <w:rsid w:val="00B21B40"/>
    <w:rsid w:val="00B26472"/>
    <w:rsid w:val="00B342D5"/>
    <w:rsid w:val="00B3490B"/>
    <w:rsid w:val="00B34938"/>
    <w:rsid w:val="00B34A46"/>
    <w:rsid w:val="00B423E5"/>
    <w:rsid w:val="00B50888"/>
    <w:rsid w:val="00B5224A"/>
    <w:rsid w:val="00B54851"/>
    <w:rsid w:val="00B630B5"/>
    <w:rsid w:val="00B71F48"/>
    <w:rsid w:val="00B73704"/>
    <w:rsid w:val="00B77733"/>
    <w:rsid w:val="00B839D4"/>
    <w:rsid w:val="00B8495B"/>
    <w:rsid w:val="00B85951"/>
    <w:rsid w:val="00B86BF4"/>
    <w:rsid w:val="00B92476"/>
    <w:rsid w:val="00B951C7"/>
    <w:rsid w:val="00BA4607"/>
    <w:rsid w:val="00BB039C"/>
    <w:rsid w:val="00BC0704"/>
    <w:rsid w:val="00BC0A76"/>
    <w:rsid w:val="00BC663A"/>
    <w:rsid w:val="00BD32EB"/>
    <w:rsid w:val="00BE0096"/>
    <w:rsid w:val="00BE182C"/>
    <w:rsid w:val="00BE1A36"/>
    <w:rsid w:val="00BF43F2"/>
    <w:rsid w:val="00BF607E"/>
    <w:rsid w:val="00C05A37"/>
    <w:rsid w:val="00C07A79"/>
    <w:rsid w:val="00C13D7B"/>
    <w:rsid w:val="00C15BEF"/>
    <w:rsid w:val="00C16874"/>
    <w:rsid w:val="00C23493"/>
    <w:rsid w:val="00C2728C"/>
    <w:rsid w:val="00C27E6A"/>
    <w:rsid w:val="00C51BB6"/>
    <w:rsid w:val="00C542AE"/>
    <w:rsid w:val="00C663EC"/>
    <w:rsid w:val="00C751F5"/>
    <w:rsid w:val="00C77080"/>
    <w:rsid w:val="00C80DDB"/>
    <w:rsid w:val="00C8479A"/>
    <w:rsid w:val="00C84D9B"/>
    <w:rsid w:val="00C9169D"/>
    <w:rsid w:val="00C9323B"/>
    <w:rsid w:val="00C93A81"/>
    <w:rsid w:val="00C948A6"/>
    <w:rsid w:val="00CA0CCB"/>
    <w:rsid w:val="00CA0F1B"/>
    <w:rsid w:val="00CA78F5"/>
    <w:rsid w:val="00CB07AA"/>
    <w:rsid w:val="00CB666A"/>
    <w:rsid w:val="00CC2D51"/>
    <w:rsid w:val="00CC5051"/>
    <w:rsid w:val="00CC6166"/>
    <w:rsid w:val="00CC6E3B"/>
    <w:rsid w:val="00CD2BA3"/>
    <w:rsid w:val="00CD2DF9"/>
    <w:rsid w:val="00CD7162"/>
    <w:rsid w:val="00CE59F5"/>
    <w:rsid w:val="00CF0D91"/>
    <w:rsid w:val="00CF6B95"/>
    <w:rsid w:val="00D0115C"/>
    <w:rsid w:val="00D027E9"/>
    <w:rsid w:val="00D13AAA"/>
    <w:rsid w:val="00D1591C"/>
    <w:rsid w:val="00D15A9A"/>
    <w:rsid w:val="00D15C27"/>
    <w:rsid w:val="00D219F6"/>
    <w:rsid w:val="00D2755A"/>
    <w:rsid w:val="00D30989"/>
    <w:rsid w:val="00D325F1"/>
    <w:rsid w:val="00D40FF4"/>
    <w:rsid w:val="00D42738"/>
    <w:rsid w:val="00D45020"/>
    <w:rsid w:val="00D479DC"/>
    <w:rsid w:val="00D52F3A"/>
    <w:rsid w:val="00D57810"/>
    <w:rsid w:val="00D5789D"/>
    <w:rsid w:val="00D60744"/>
    <w:rsid w:val="00D621B2"/>
    <w:rsid w:val="00D63897"/>
    <w:rsid w:val="00D82434"/>
    <w:rsid w:val="00D85DEB"/>
    <w:rsid w:val="00D92800"/>
    <w:rsid w:val="00D943DC"/>
    <w:rsid w:val="00DA087A"/>
    <w:rsid w:val="00DA12C0"/>
    <w:rsid w:val="00DA5D27"/>
    <w:rsid w:val="00DB0E6C"/>
    <w:rsid w:val="00DB11BB"/>
    <w:rsid w:val="00DB29E0"/>
    <w:rsid w:val="00DB2BDF"/>
    <w:rsid w:val="00DC5BFE"/>
    <w:rsid w:val="00DD0426"/>
    <w:rsid w:val="00DD3265"/>
    <w:rsid w:val="00DD77A8"/>
    <w:rsid w:val="00DE41A1"/>
    <w:rsid w:val="00DE5D04"/>
    <w:rsid w:val="00DE6732"/>
    <w:rsid w:val="00DF2B94"/>
    <w:rsid w:val="00DF4738"/>
    <w:rsid w:val="00E00F5F"/>
    <w:rsid w:val="00E0536E"/>
    <w:rsid w:val="00E05B92"/>
    <w:rsid w:val="00E0674E"/>
    <w:rsid w:val="00E12581"/>
    <w:rsid w:val="00E1351C"/>
    <w:rsid w:val="00E14DA9"/>
    <w:rsid w:val="00E14F1E"/>
    <w:rsid w:val="00E1762D"/>
    <w:rsid w:val="00E177A9"/>
    <w:rsid w:val="00E2271A"/>
    <w:rsid w:val="00E34BE0"/>
    <w:rsid w:val="00E406B0"/>
    <w:rsid w:val="00E44D0F"/>
    <w:rsid w:val="00E548D4"/>
    <w:rsid w:val="00E54D64"/>
    <w:rsid w:val="00E56258"/>
    <w:rsid w:val="00E63077"/>
    <w:rsid w:val="00E70424"/>
    <w:rsid w:val="00E72EFB"/>
    <w:rsid w:val="00E777E9"/>
    <w:rsid w:val="00E8203A"/>
    <w:rsid w:val="00E82A22"/>
    <w:rsid w:val="00E855C3"/>
    <w:rsid w:val="00E85A14"/>
    <w:rsid w:val="00E85F51"/>
    <w:rsid w:val="00E909AA"/>
    <w:rsid w:val="00E9134A"/>
    <w:rsid w:val="00E91410"/>
    <w:rsid w:val="00E940A2"/>
    <w:rsid w:val="00E94637"/>
    <w:rsid w:val="00E95D52"/>
    <w:rsid w:val="00EA24F7"/>
    <w:rsid w:val="00EA318C"/>
    <w:rsid w:val="00EA3F2F"/>
    <w:rsid w:val="00EB1DEE"/>
    <w:rsid w:val="00EB3026"/>
    <w:rsid w:val="00EB7505"/>
    <w:rsid w:val="00EB75A6"/>
    <w:rsid w:val="00EC510A"/>
    <w:rsid w:val="00EC7327"/>
    <w:rsid w:val="00ED042F"/>
    <w:rsid w:val="00ED0A03"/>
    <w:rsid w:val="00ED1DBF"/>
    <w:rsid w:val="00ED5A6F"/>
    <w:rsid w:val="00EE320B"/>
    <w:rsid w:val="00EE4653"/>
    <w:rsid w:val="00EE4784"/>
    <w:rsid w:val="00EE7E57"/>
    <w:rsid w:val="00EF0761"/>
    <w:rsid w:val="00EF139C"/>
    <w:rsid w:val="00EF2C59"/>
    <w:rsid w:val="00EF4F99"/>
    <w:rsid w:val="00F0173D"/>
    <w:rsid w:val="00F02746"/>
    <w:rsid w:val="00F04786"/>
    <w:rsid w:val="00F14ABB"/>
    <w:rsid w:val="00F2335A"/>
    <w:rsid w:val="00F24A15"/>
    <w:rsid w:val="00F26857"/>
    <w:rsid w:val="00F26C31"/>
    <w:rsid w:val="00F303B2"/>
    <w:rsid w:val="00F32142"/>
    <w:rsid w:val="00F33F1D"/>
    <w:rsid w:val="00F35967"/>
    <w:rsid w:val="00F35D99"/>
    <w:rsid w:val="00F367EA"/>
    <w:rsid w:val="00F42493"/>
    <w:rsid w:val="00F459B6"/>
    <w:rsid w:val="00F51CD0"/>
    <w:rsid w:val="00F52618"/>
    <w:rsid w:val="00F533A2"/>
    <w:rsid w:val="00F540FA"/>
    <w:rsid w:val="00F66BF6"/>
    <w:rsid w:val="00F67DB4"/>
    <w:rsid w:val="00F709AF"/>
    <w:rsid w:val="00F70B23"/>
    <w:rsid w:val="00F7210D"/>
    <w:rsid w:val="00F76C6F"/>
    <w:rsid w:val="00F80929"/>
    <w:rsid w:val="00F83DFB"/>
    <w:rsid w:val="00F92D69"/>
    <w:rsid w:val="00FA3935"/>
    <w:rsid w:val="00FC0816"/>
    <w:rsid w:val="00FD0C2B"/>
    <w:rsid w:val="00FD3865"/>
    <w:rsid w:val="00FE076F"/>
    <w:rsid w:val="00FE6098"/>
    <w:rsid w:val="00FE70BA"/>
    <w:rsid w:val="00FF5DD0"/>
    <w:rsid w:val="00FF6C6C"/>
    <w:rsid w:val="0200E46B"/>
    <w:rsid w:val="02714702"/>
    <w:rsid w:val="050F3427"/>
    <w:rsid w:val="0514D3C1"/>
    <w:rsid w:val="054CF455"/>
    <w:rsid w:val="066871DF"/>
    <w:rsid w:val="06A0B613"/>
    <w:rsid w:val="06E670B8"/>
    <w:rsid w:val="093BE93B"/>
    <w:rsid w:val="0FABD3AB"/>
    <w:rsid w:val="100BD352"/>
    <w:rsid w:val="116551C3"/>
    <w:rsid w:val="11B20D87"/>
    <w:rsid w:val="11FE10BB"/>
    <w:rsid w:val="16026E89"/>
    <w:rsid w:val="163FE7B3"/>
    <w:rsid w:val="1704A06B"/>
    <w:rsid w:val="171A0581"/>
    <w:rsid w:val="1877EAA0"/>
    <w:rsid w:val="19E26F34"/>
    <w:rsid w:val="1A6C162A"/>
    <w:rsid w:val="1D69B3A0"/>
    <w:rsid w:val="239E36A9"/>
    <w:rsid w:val="248BA159"/>
    <w:rsid w:val="25880311"/>
    <w:rsid w:val="28D05906"/>
    <w:rsid w:val="2E2B4585"/>
    <w:rsid w:val="30882EA7"/>
    <w:rsid w:val="3324E4F9"/>
    <w:rsid w:val="3664F666"/>
    <w:rsid w:val="38222AEB"/>
    <w:rsid w:val="38F87968"/>
    <w:rsid w:val="42BC127D"/>
    <w:rsid w:val="488BB676"/>
    <w:rsid w:val="4FBAD057"/>
    <w:rsid w:val="50E57412"/>
    <w:rsid w:val="54DA889B"/>
    <w:rsid w:val="557CC35C"/>
    <w:rsid w:val="561928F9"/>
    <w:rsid w:val="567AFCA0"/>
    <w:rsid w:val="57D53F15"/>
    <w:rsid w:val="5B78C33C"/>
    <w:rsid w:val="5E3AD4D2"/>
    <w:rsid w:val="5F732461"/>
    <w:rsid w:val="60CB1BCE"/>
    <w:rsid w:val="6133B570"/>
    <w:rsid w:val="646F9075"/>
    <w:rsid w:val="6D1047DB"/>
    <w:rsid w:val="6D6343AB"/>
    <w:rsid w:val="6FE47364"/>
    <w:rsid w:val="6FF86CB5"/>
    <w:rsid w:val="744C580D"/>
    <w:rsid w:val="779DAF2C"/>
    <w:rsid w:val="7887F74C"/>
    <w:rsid w:val="7A8E49CC"/>
    <w:rsid w:val="7C945C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0400EC"/>
  <w15:chartTrackingRefBased/>
  <w15:docId w15:val="{99AE61C2-0A0B-4D82-8025-53152DB35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Issue Action POC,List Paragraph1,3,POCG Table Text,Dot pt,F5 List Paragraph,List Paragraph Char Char Char,Indicator Text,Colorful List - Accent 11,Numbered Para 1,Bullet 1,Bullet Points,List Paragraph2,MAIN CONTENT,Normal numbered"/>
    <w:basedOn w:val="Normal"/>
    <w:link w:val="ListParagraphChar"/>
    <w:uiPriority w:val="34"/>
    <w:qFormat/>
    <w:rsid w:val="00225FE2"/>
    <w:pPr>
      <w:spacing w:after="0" w:line="240" w:lineRule="auto"/>
      <w:ind w:left="720"/>
    </w:pPr>
    <w:rPr>
      <w:rFonts w:ascii="Calibri" w:hAnsi="Calibri" w:cs="Calibri"/>
      <w14:ligatures w14:val="standardContextual"/>
    </w:rPr>
  </w:style>
  <w:style w:type="character" w:styleId="CommentReference">
    <w:name w:val="annotation reference"/>
    <w:basedOn w:val="DefaultParagraphFont"/>
    <w:uiPriority w:val="99"/>
    <w:semiHidden/>
    <w:unhideWhenUsed/>
    <w:rsid w:val="00225FE2"/>
    <w:rPr>
      <w:sz w:val="16"/>
      <w:szCs w:val="16"/>
    </w:rPr>
  </w:style>
  <w:style w:type="paragraph" w:styleId="CommentText">
    <w:name w:val="annotation text"/>
    <w:basedOn w:val="Normal"/>
    <w:link w:val="CommentTextChar"/>
    <w:uiPriority w:val="99"/>
    <w:unhideWhenUsed/>
    <w:rsid w:val="00225FE2"/>
    <w:pPr>
      <w:spacing w:line="240" w:lineRule="auto"/>
    </w:pPr>
    <w:rPr>
      <w:sz w:val="20"/>
      <w:szCs w:val="20"/>
    </w:rPr>
  </w:style>
  <w:style w:type="character" w:customStyle="1" w:styleId="CommentTextChar">
    <w:name w:val="Comment Text Char"/>
    <w:basedOn w:val="DefaultParagraphFont"/>
    <w:link w:val="CommentText"/>
    <w:uiPriority w:val="99"/>
    <w:rsid w:val="00225FE2"/>
    <w:rPr>
      <w:sz w:val="20"/>
      <w:szCs w:val="20"/>
    </w:rPr>
  </w:style>
  <w:style w:type="character" w:styleId="Hyperlink">
    <w:name w:val="Hyperlink"/>
    <w:basedOn w:val="DefaultParagraphFont"/>
    <w:uiPriority w:val="99"/>
    <w:unhideWhenUsed/>
    <w:rsid w:val="00225FE2"/>
    <w:rPr>
      <w:color w:val="0563C1" w:themeColor="hyperlink"/>
      <w:u w:val="single"/>
    </w:rPr>
  </w:style>
  <w:style w:type="paragraph" w:styleId="FootnoteText">
    <w:name w:val="footnote text"/>
    <w:basedOn w:val="Normal"/>
    <w:link w:val="FootnoteTextChar"/>
    <w:uiPriority w:val="99"/>
    <w:semiHidden/>
    <w:unhideWhenUsed/>
    <w:rsid w:val="00A7502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75026"/>
    <w:rPr>
      <w:sz w:val="20"/>
      <w:szCs w:val="20"/>
    </w:rPr>
  </w:style>
  <w:style w:type="character" w:styleId="FootnoteReference">
    <w:name w:val="footnote reference"/>
    <w:basedOn w:val="DefaultParagraphFont"/>
    <w:uiPriority w:val="99"/>
    <w:semiHidden/>
    <w:unhideWhenUsed/>
    <w:rsid w:val="00A75026"/>
    <w:rPr>
      <w:vertAlign w:val="superscript"/>
    </w:rPr>
  </w:style>
  <w:style w:type="paragraph" w:styleId="CommentSubject">
    <w:name w:val="annotation subject"/>
    <w:basedOn w:val="CommentText"/>
    <w:next w:val="CommentText"/>
    <w:link w:val="CommentSubjectChar"/>
    <w:uiPriority w:val="99"/>
    <w:semiHidden/>
    <w:unhideWhenUsed/>
    <w:rsid w:val="006B7B77"/>
    <w:rPr>
      <w:b/>
      <w:bCs/>
    </w:rPr>
  </w:style>
  <w:style w:type="character" w:customStyle="1" w:styleId="CommentSubjectChar">
    <w:name w:val="Comment Subject Char"/>
    <w:basedOn w:val="CommentTextChar"/>
    <w:link w:val="CommentSubject"/>
    <w:uiPriority w:val="99"/>
    <w:semiHidden/>
    <w:rsid w:val="006B7B77"/>
    <w:rPr>
      <w:b/>
      <w:bCs/>
      <w:sz w:val="20"/>
      <w:szCs w:val="20"/>
    </w:rPr>
  </w:style>
  <w:style w:type="paragraph" w:styleId="NoSpacing">
    <w:name w:val="No Spacing"/>
    <w:uiPriority w:val="1"/>
    <w:qFormat/>
    <w:rsid w:val="006B7B77"/>
    <w:pPr>
      <w:spacing w:after="0" w:line="240" w:lineRule="auto"/>
    </w:pPr>
  </w:style>
  <w:style w:type="paragraph" w:styleId="Revision">
    <w:name w:val="Revision"/>
    <w:hidden/>
    <w:uiPriority w:val="99"/>
    <w:semiHidden/>
    <w:rsid w:val="006B7B77"/>
    <w:pPr>
      <w:spacing w:after="0" w:line="240" w:lineRule="auto"/>
    </w:pPr>
  </w:style>
  <w:style w:type="table" w:styleId="TableGrid">
    <w:name w:val="Table Grid"/>
    <w:basedOn w:val="TableNormal"/>
    <w:uiPriority w:val="59"/>
    <w:rsid w:val="0040717A"/>
    <w:pPr>
      <w:spacing w:after="0" w:line="240" w:lineRule="auto"/>
    </w:pPr>
    <w:rPr>
      <w:rFonts w:ascii="Calibri" w:eastAsia="Calibri" w:hAnsi="Calibri" w:cs="Times New Roman"/>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5016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1640"/>
  </w:style>
  <w:style w:type="paragraph" w:styleId="Footer">
    <w:name w:val="footer"/>
    <w:basedOn w:val="Normal"/>
    <w:link w:val="FooterChar"/>
    <w:uiPriority w:val="99"/>
    <w:unhideWhenUsed/>
    <w:rsid w:val="005016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1640"/>
  </w:style>
  <w:style w:type="character" w:customStyle="1" w:styleId="ui-provider">
    <w:name w:val="ui-provider"/>
    <w:basedOn w:val="DefaultParagraphFont"/>
    <w:rsid w:val="00D82434"/>
  </w:style>
  <w:style w:type="paragraph" w:styleId="NormalWeb">
    <w:name w:val="Normal (Web)"/>
    <w:basedOn w:val="Normal"/>
    <w:uiPriority w:val="99"/>
    <w:semiHidden/>
    <w:unhideWhenUsed/>
    <w:rsid w:val="006208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umpedfont15">
    <w:name w:val="bumpedfont15"/>
    <w:basedOn w:val="DefaultParagraphFont"/>
    <w:rsid w:val="00DB2BDF"/>
  </w:style>
  <w:style w:type="character" w:customStyle="1" w:styleId="ListParagraphChar">
    <w:name w:val="List Paragraph Char"/>
    <w:aliases w:val="Issue Action POC Char,List Paragraph1 Char,3 Char,POCG Table Text Char,Dot pt Char,F5 List Paragraph Char,List Paragraph Char Char Char Char,Indicator Text Char,Colorful List - Accent 11 Char,Numbered Para 1 Char,Bullet 1 Char"/>
    <w:link w:val="ListParagraph"/>
    <w:uiPriority w:val="34"/>
    <w:locked/>
    <w:rsid w:val="003429E6"/>
    <w:rPr>
      <w:rFonts w:ascii="Calibri" w:hAnsi="Calibri" w:cs="Calibri"/>
      <w14:ligatures w14:val="standardContextual"/>
    </w:rPr>
  </w:style>
  <w:style w:type="paragraph" w:customStyle="1" w:styleId="xmsonormal">
    <w:name w:val="x_msonormal"/>
    <w:basedOn w:val="Normal"/>
    <w:rsid w:val="008C0EF9"/>
    <w:pPr>
      <w:spacing w:after="0" w:line="240" w:lineRule="auto"/>
    </w:pPr>
    <w:rPr>
      <w:rFonts w:ascii="Calibri" w:hAnsi="Calibri" w:cs="Calibri"/>
    </w:rPr>
  </w:style>
  <w:style w:type="paragraph" w:customStyle="1" w:styleId="xmsolistparagraph">
    <w:name w:val="x_msolistparagraph"/>
    <w:basedOn w:val="Normal"/>
    <w:rsid w:val="008C0EF9"/>
    <w:pPr>
      <w:spacing w:after="0" w:line="240" w:lineRule="auto"/>
      <w:ind w:left="720"/>
    </w:pPr>
    <w:rPr>
      <w:rFonts w:ascii="Calibri" w:hAnsi="Calibri" w:cs="Calibri"/>
    </w:rPr>
  </w:style>
  <w:style w:type="paragraph" w:styleId="BalloonText">
    <w:name w:val="Balloon Text"/>
    <w:basedOn w:val="Normal"/>
    <w:link w:val="BalloonTextChar"/>
    <w:uiPriority w:val="99"/>
    <w:semiHidden/>
    <w:unhideWhenUsed/>
    <w:rsid w:val="001930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30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03008">
      <w:bodyDiv w:val="1"/>
      <w:marLeft w:val="0"/>
      <w:marRight w:val="0"/>
      <w:marTop w:val="0"/>
      <w:marBottom w:val="0"/>
      <w:divBdr>
        <w:top w:val="none" w:sz="0" w:space="0" w:color="auto"/>
        <w:left w:val="none" w:sz="0" w:space="0" w:color="auto"/>
        <w:bottom w:val="none" w:sz="0" w:space="0" w:color="auto"/>
        <w:right w:val="none" w:sz="0" w:space="0" w:color="auto"/>
      </w:divBdr>
    </w:div>
    <w:div w:id="32926496">
      <w:bodyDiv w:val="1"/>
      <w:marLeft w:val="0"/>
      <w:marRight w:val="0"/>
      <w:marTop w:val="0"/>
      <w:marBottom w:val="0"/>
      <w:divBdr>
        <w:top w:val="none" w:sz="0" w:space="0" w:color="auto"/>
        <w:left w:val="none" w:sz="0" w:space="0" w:color="auto"/>
        <w:bottom w:val="none" w:sz="0" w:space="0" w:color="auto"/>
        <w:right w:val="none" w:sz="0" w:space="0" w:color="auto"/>
      </w:divBdr>
      <w:divsChild>
        <w:div w:id="533348246">
          <w:marLeft w:val="274"/>
          <w:marRight w:val="0"/>
          <w:marTop w:val="0"/>
          <w:marBottom w:val="0"/>
          <w:divBdr>
            <w:top w:val="none" w:sz="0" w:space="0" w:color="auto"/>
            <w:left w:val="none" w:sz="0" w:space="0" w:color="auto"/>
            <w:bottom w:val="none" w:sz="0" w:space="0" w:color="auto"/>
            <w:right w:val="none" w:sz="0" w:space="0" w:color="auto"/>
          </w:divBdr>
        </w:div>
      </w:divsChild>
    </w:div>
    <w:div w:id="49572646">
      <w:bodyDiv w:val="1"/>
      <w:marLeft w:val="0"/>
      <w:marRight w:val="0"/>
      <w:marTop w:val="0"/>
      <w:marBottom w:val="0"/>
      <w:divBdr>
        <w:top w:val="none" w:sz="0" w:space="0" w:color="auto"/>
        <w:left w:val="none" w:sz="0" w:space="0" w:color="auto"/>
        <w:bottom w:val="none" w:sz="0" w:space="0" w:color="auto"/>
        <w:right w:val="none" w:sz="0" w:space="0" w:color="auto"/>
      </w:divBdr>
    </w:div>
    <w:div w:id="49622229">
      <w:bodyDiv w:val="1"/>
      <w:marLeft w:val="0"/>
      <w:marRight w:val="0"/>
      <w:marTop w:val="0"/>
      <w:marBottom w:val="0"/>
      <w:divBdr>
        <w:top w:val="none" w:sz="0" w:space="0" w:color="auto"/>
        <w:left w:val="none" w:sz="0" w:space="0" w:color="auto"/>
        <w:bottom w:val="none" w:sz="0" w:space="0" w:color="auto"/>
        <w:right w:val="none" w:sz="0" w:space="0" w:color="auto"/>
      </w:divBdr>
    </w:div>
    <w:div w:id="83385108">
      <w:bodyDiv w:val="1"/>
      <w:marLeft w:val="0"/>
      <w:marRight w:val="0"/>
      <w:marTop w:val="0"/>
      <w:marBottom w:val="0"/>
      <w:divBdr>
        <w:top w:val="none" w:sz="0" w:space="0" w:color="auto"/>
        <w:left w:val="none" w:sz="0" w:space="0" w:color="auto"/>
        <w:bottom w:val="none" w:sz="0" w:space="0" w:color="auto"/>
        <w:right w:val="none" w:sz="0" w:space="0" w:color="auto"/>
      </w:divBdr>
    </w:div>
    <w:div w:id="91171715">
      <w:bodyDiv w:val="1"/>
      <w:marLeft w:val="0"/>
      <w:marRight w:val="0"/>
      <w:marTop w:val="0"/>
      <w:marBottom w:val="0"/>
      <w:divBdr>
        <w:top w:val="none" w:sz="0" w:space="0" w:color="auto"/>
        <w:left w:val="none" w:sz="0" w:space="0" w:color="auto"/>
        <w:bottom w:val="none" w:sz="0" w:space="0" w:color="auto"/>
        <w:right w:val="none" w:sz="0" w:space="0" w:color="auto"/>
      </w:divBdr>
    </w:div>
    <w:div w:id="99185115">
      <w:bodyDiv w:val="1"/>
      <w:marLeft w:val="0"/>
      <w:marRight w:val="0"/>
      <w:marTop w:val="0"/>
      <w:marBottom w:val="0"/>
      <w:divBdr>
        <w:top w:val="none" w:sz="0" w:space="0" w:color="auto"/>
        <w:left w:val="none" w:sz="0" w:space="0" w:color="auto"/>
        <w:bottom w:val="none" w:sz="0" w:space="0" w:color="auto"/>
        <w:right w:val="none" w:sz="0" w:space="0" w:color="auto"/>
      </w:divBdr>
    </w:div>
    <w:div w:id="127822772">
      <w:bodyDiv w:val="1"/>
      <w:marLeft w:val="0"/>
      <w:marRight w:val="0"/>
      <w:marTop w:val="0"/>
      <w:marBottom w:val="0"/>
      <w:divBdr>
        <w:top w:val="none" w:sz="0" w:space="0" w:color="auto"/>
        <w:left w:val="none" w:sz="0" w:space="0" w:color="auto"/>
        <w:bottom w:val="none" w:sz="0" w:space="0" w:color="auto"/>
        <w:right w:val="none" w:sz="0" w:space="0" w:color="auto"/>
      </w:divBdr>
    </w:div>
    <w:div w:id="135805831">
      <w:bodyDiv w:val="1"/>
      <w:marLeft w:val="0"/>
      <w:marRight w:val="0"/>
      <w:marTop w:val="0"/>
      <w:marBottom w:val="0"/>
      <w:divBdr>
        <w:top w:val="none" w:sz="0" w:space="0" w:color="auto"/>
        <w:left w:val="none" w:sz="0" w:space="0" w:color="auto"/>
        <w:bottom w:val="none" w:sz="0" w:space="0" w:color="auto"/>
        <w:right w:val="none" w:sz="0" w:space="0" w:color="auto"/>
      </w:divBdr>
    </w:div>
    <w:div w:id="141430764">
      <w:bodyDiv w:val="1"/>
      <w:marLeft w:val="0"/>
      <w:marRight w:val="0"/>
      <w:marTop w:val="0"/>
      <w:marBottom w:val="0"/>
      <w:divBdr>
        <w:top w:val="none" w:sz="0" w:space="0" w:color="auto"/>
        <w:left w:val="none" w:sz="0" w:space="0" w:color="auto"/>
        <w:bottom w:val="none" w:sz="0" w:space="0" w:color="auto"/>
        <w:right w:val="none" w:sz="0" w:space="0" w:color="auto"/>
      </w:divBdr>
    </w:div>
    <w:div w:id="164056820">
      <w:bodyDiv w:val="1"/>
      <w:marLeft w:val="0"/>
      <w:marRight w:val="0"/>
      <w:marTop w:val="0"/>
      <w:marBottom w:val="0"/>
      <w:divBdr>
        <w:top w:val="none" w:sz="0" w:space="0" w:color="auto"/>
        <w:left w:val="none" w:sz="0" w:space="0" w:color="auto"/>
        <w:bottom w:val="none" w:sz="0" w:space="0" w:color="auto"/>
        <w:right w:val="none" w:sz="0" w:space="0" w:color="auto"/>
      </w:divBdr>
    </w:div>
    <w:div w:id="200560632">
      <w:bodyDiv w:val="1"/>
      <w:marLeft w:val="0"/>
      <w:marRight w:val="0"/>
      <w:marTop w:val="0"/>
      <w:marBottom w:val="0"/>
      <w:divBdr>
        <w:top w:val="none" w:sz="0" w:space="0" w:color="auto"/>
        <w:left w:val="none" w:sz="0" w:space="0" w:color="auto"/>
        <w:bottom w:val="none" w:sz="0" w:space="0" w:color="auto"/>
        <w:right w:val="none" w:sz="0" w:space="0" w:color="auto"/>
      </w:divBdr>
    </w:div>
    <w:div w:id="286543248">
      <w:bodyDiv w:val="1"/>
      <w:marLeft w:val="0"/>
      <w:marRight w:val="0"/>
      <w:marTop w:val="0"/>
      <w:marBottom w:val="0"/>
      <w:divBdr>
        <w:top w:val="none" w:sz="0" w:space="0" w:color="auto"/>
        <w:left w:val="none" w:sz="0" w:space="0" w:color="auto"/>
        <w:bottom w:val="none" w:sz="0" w:space="0" w:color="auto"/>
        <w:right w:val="none" w:sz="0" w:space="0" w:color="auto"/>
      </w:divBdr>
    </w:div>
    <w:div w:id="301234276">
      <w:bodyDiv w:val="1"/>
      <w:marLeft w:val="0"/>
      <w:marRight w:val="0"/>
      <w:marTop w:val="0"/>
      <w:marBottom w:val="0"/>
      <w:divBdr>
        <w:top w:val="none" w:sz="0" w:space="0" w:color="auto"/>
        <w:left w:val="none" w:sz="0" w:space="0" w:color="auto"/>
        <w:bottom w:val="none" w:sz="0" w:space="0" w:color="auto"/>
        <w:right w:val="none" w:sz="0" w:space="0" w:color="auto"/>
      </w:divBdr>
    </w:div>
    <w:div w:id="307133879">
      <w:bodyDiv w:val="1"/>
      <w:marLeft w:val="0"/>
      <w:marRight w:val="0"/>
      <w:marTop w:val="0"/>
      <w:marBottom w:val="0"/>
      <w:divBdr>
        <w:top w:val="none" w:sz="0" w:space="0" w:color="auto"/>
        <w:left w:val="none" w:sz="0" w:space="0" w:color="auto"/>
        <w:bottom w:val="none" w:sz="0" w:space="0" w:color="auto"/>
        <w:right w:val="none" w:sz="0" w:space="0" w:color="auto"/>
      </w:divBdr>
    </w:div>
    <w:div w:id="320885955">
      <w:bodyDiv w:val="1"/>
      <w:marLeft w:val="0"/>
      <w:marRight w:val="0"/>
      <w:marTop w:val="0"/>
      <w:marBottom w:val="0"/>
      <w:divBdr>
        <w:top w:val="none" w:sz="0" w:space="0" w:color="auto"/>
        <w:left w:val="none" w:sz="0" w:space="0" w:color="auto"/>
        <w:bottom w:val="none" w:sz="0" w:space="0" w:color="auto"/>
        <w:right w:val="none" w:sz="0" w:space="0" w:color="auto"/>
      </w:divBdr>
    </w:div>
    <w:div w:id="599529455">
      <w:bodyDiv w:val="1"/>
      <w:marLeft w:val="0"/>
      <w:marRight w:val="0"/>
      <w:marTop w:val="0"/>
      <w:marBottom w:val="0"/>
      <w:divBdr>
        <w:top w:val="none" w:sz="0" w:space="0" w:color="auto"/>
        <w:left w:val="none" w:sz="0" w:space="0" w:color="auto"/>
        <w:bottom w:val="none" w:sz="0" w:space="0" w:color="auto"/>
        <w:right w:val="none" w:sz="0" w:space="0" w:color="auto"/>
      </w:divBdr>
    </w:div>
    <w:div w:id="658775490">
      <w:bodyDiv w:val="1"/>
      <w:marLeft w:val="0"/>
      <w:marRight w:val="0"/>
      <w:marTop w:val="0"/>
      <w:marBottom w:val="0"/>
      <w:divBdr>
        <w:top w:val="none" w:sz="0" w:space="0" w:color="auto"/>
        <w:left w:val="none" w:sz="0" w:space="0" w:color="auto"/>
        <w:bottom w:val="none" w:sz="0" w:space="0" w:color="auto"/>
        <w:right w:val="none" w:sz="0" w:space="0" w:color="auto"/>
      </w:divBdr>
      <w:divsChild>
        <w:div w:id="593249606">
          <w:marLeft w:val="547"/>
          <w:marRight w:val="0"/>
          <w:marTop w:val="0"/>
          <w:marBottom w:val="0"/>
          <w:divBdr>
            <w:top w:val="none" w:sz="0" w:space="0" w:color="auto"/>
            <w:left w:val="none" w:sz="0" w:space="0" w:color="auto"/>
            <w:bottom w:val="none" w:sz="0" w:space="0" w:color="auto"/>
            <w:right w:val="none" w:sz="0" w:space="0" w:color="auto"/>
          </w:divBdr>
        </w:div>
        <w:div w:id="646981693">
          <w:marLeft w:val="547"/>
          <w:marRight w:val="0"/>
          <w:marTop w:val="0"/>
          <w:marBottom w:val="0"/>
          <w:divBdr>
            <w:top w:val="none" w:sz="0" w:space="0" w:color="auto"/>
            <w:left w:val="none" w:sz="0" w:space="0" w:color="auto"/>
            <w:bottom w:val="none" w:sz="0" w:space="0" w:color="auto"/>
            <w:right w:val="none" w:sz="0" w:space="0" w:color="auto"/>
          </w:divBdr>
        </w:div>
        <w:div w:id="1096095159">
          <w:marLeft w:val="547"/>
          <w:marRight w:val="0"/>
          <w:marTop w:val="0"/>
          <w:marBottom w:val="0"/>
          <w:divBdr>
            <w:top w:val="none" w:sz="0" w:space="0" w:color="auto"/>
            <w:left w:val="none" w:sz="0" w:space="0" w:color="auto"/>
            <w:bottom w:val="none" w:sz="0" w:space="0" w:color="auto"/>
            <w:right w:val="none" w:sz="0" w:space="0" w:color="auto"/>
          </w:divBdr>
        </w:div>
        <w:div w:id="1486360342">
          <w:marLeft w:val="547"/>
          <w:marRight w:val="0"/>
          <w:marTop w:val="0"/>
          <w:marBottom w:val="0"/>
          <w:divBdr>
            <w:top w:val="none" w:sz="0" w:space="0" w:color="auto"/>
            <w:left w:val="none" w:sz="0" w:space="0" w:color="auto"/>
            <w:bottom w:val="none" w:sz="0" w:space="0" w:color="auto"/>
            <w:right w:val="none" w:sz="0" w:space="0" w:color="auto"/>
          </w:divBdr>
        </w:div>
        <w:div w:id="1582981712">
          <w:marLeft w:val="547"/>
          <w:marRight w:val="0"/>
          <w:marTop w:val="0"/>
          <w:marBottom w:val="0"/>
          <w:divBdr>
            <w:top w:val="none" w:sz="0" w:space="0" w:color="auto"/>
            <w:left w:val="none" w:sz="0" w:space="0" w:color="auto"/>
            <w:bottom w:val="none" w:sz="0" w:space="0" w:color="auto"/>
            <w:right w:val="none" w:sz="0" w:space="0" w:color="auto"/>
          </w:divBdr>
        </w:div>
        <w:div w:id="1771586923">
          <w:marLeft w:val="547"/>
          <w:marRight w:val="0"/>
          <w:marTop w:val="0"/>
          <w:marBottom w:val="0"/>
          <w:divBdr>
            <w:top w:val="none" w:sz="0" w:space="0" w:color="auto"/>
            <w:left w:val="none" w:sz="0" w:space="0" w:color="auto"/>
            <w:bottom w:val="none" w:sz="0" w:space="0" w:color="auto"/>
            <w:right w:val="none" w:sz="0" w:space="0" w:color="auto"/>
          </w:divBdr>
        </w:div>
      </w:divsChild>
    </w:div>
    <w:div w:id="660307929">
      <w:bodyDiv w:val="1"/>
      <w:marLeft w:val="0"/>
      <w:marRight w:val="0"/>
      <w:marTop w:val="0"/>
      <w:marBottom w:val="0"/>
      <w:divBdr>
        <w:top w:val="none" w:sz="0" w:space="0" w:color="auto"/>
        <w:left w:val="none" w:sz="0" w:space="0" w:color="auto"/>
        <w:bottom w:val="none" w:sz="0" w:space="0" w:color="auto"/>
        <w:right w:val="none" w:sz="0" w:space="0" w:color="auto"/>
      </w:divBdr>
    </w:div>
    <w:div w:id="701516923">
      <w:bodyDiv w:val="1"/>
      <w:marLeft w:val="0"/>
      <w:marRight w:val="0"/>
      <w:marTop w:val="0"/>
      <w:marBottom w:val="0"/>
      <w:divBdr>
        <w:top w:val="none" w:sz="0" w:space="0" w:color="auto"/>
        <w:left w:val="none" w:sz="0" w:space="0" w:color="auto"/>
        <w:bottom w:val="none" w:sz="0" w:space="0" w:color="auto"/>
        <w:right w:val="none" w:sz="0" w:space="0" w:color="auto"/>
      </w:divBdr>
    </w:div>
    <w:div w:id="766731502">
      <w:bodyDiv w:val="1"/>
      <w:marLeft w:val="0"/>
      <w:marRight w:val="0"/>
      <w:marTop w:val="0"/>
      <w:marBottom w:val="0"/>
      <w:divBdr>
        <w:top w:val="none" w:sz="0" w:space="0" w:color="auto"/>
        <w:left w:val="none" w:sz="0" w:space="0" w:color="auto"/>
        <w:bottom w:val="none" w:sz="0" w:space="0" w:color="auto"/>
        <w:right w:val="none" w:sz="0" w:space="0" w:color="auto"/>
      </w:divBdr>
    </w:div>
    <w:div w:id="770467263">
      <w:bodyDiv w:val="1"/>
      <w:marLeft w:val="0"/>
      <w:marRight w:val="0"/>
      <w:marTop w:val="0"/>
      <w:marBottom w:val="0"/>
      <w:divBdr>
        <w:top w:val="none" w:sz="0" w:space="0" w:color="auto"/>
        <w:left w:val="none" w:sz="0" w:space="0" w:color="auto"/>
        <w:bottom w:val="none" w:sz="0" w:space="0" w:color="auto"/>
        <w:right w:val="none" w:sz="0" w:space="0" w:color="auto"/>
      </w:divBdr>
    </w:div>
    <w:div w:id="776683655">
      <w:bodyDiv w:val="1"/>
      <w:marLeft w:val="0"/>
      <w:marRight w:val="0"/>
      <w:marTop w:val="0"/>
      <w:marBottom w:val="0"/>
      <w:divBdr>
        <w:top w:val="none" w:sz="0" w:space="0" w:color="auto"/>
        <w:left w:val="none" w:sz="0" w:space="0" w:color="auto"/>
        <w:bottom w:val="none" w:sz="0" w:space="0" w:color="auto"/>
        <w:right w:val="none" w:sz="0" w:space="0" w:color="auto"/>
      </w:divBdr>
    </w:div>
    <w:div w:id="788477781">
      <w:bodyDiv w:val="1"/>
      <w:marLeft w:val="0"/>
      <w:marRight w:val="0"/>
      <w:marTop w:val="0"/>
      <w:marBottom w:val="0"/>
      <w:divBdr>
        <w:top w:val="none" w:sz="0" w:space="0" w:color="auto"/>
        <w:left w:val="none" w:sz="0" w:space="0" w:color="auto"/>
        <w:bottom w:val="none" w:sz="0" w:space="0" w:color="auto"/>
        <w:right w:val="none" w:sz="0" w:space="0" w:color="auto"/>
      </w:divBdr>
    </w:div>
    <w:div w:id="792943235">
      <w:bodyDiv w:val="1"/>
      <w:marLeft w:val="0"/>
      <w:marRight w:val="0"/>
      <w:marTop w:val="0"/>
      <w:marBottom w:val="0"/>
      <w:divBdr>
        <w:top w:val="none" w:sz="0" w:space="0" w:color="auto"/>
        <w:left w:val="none" w:sz="0" w:space="0" w:color="auto"/>
        <w:bottom w:val="none" w:sz="0" w:space="0" w:color="auto"/>
        <w:right w:val="none" w:sz="0" w:space="0" w:color="auto"/>
      </w:divBdr>
    </w:div>
    <w:div w:id="808716605">
      <w:bodyDiv w:val="1"/>
      <w:marLeft w:val="0"/>
      <w:marRight w:val="0"/>
      <w:marTop w:val="0"/>
      <w:marBottom w:val="0"/>
      <w:divBdr>
        <w:top w:val="none" w:sz="0" w:space="0" w:color="auto"/>
        <w:left w:val="none" w:sz="0" w:space="0" w:color="auto"/>
        <w:bottom w:val="none" w:sz="0" w:space="0" w:color="auto"/>
        <w:right w:val="none" w:sz="0" w:space="0" w:color="auto"/>
      </w:divBdr>
    </w:div>
    <w:div w:id="890772978">
      <w:bodyDiv w:val="1"/>
      <w:marLeft w:val="0"/>
      <w:marRight w:val="0"/>
      <w:marTop w:val="0"/>
      <w:marBottom w:val="0"/>
      <w:divBdr>
        <w:top w:val="none" w:sz="0" w:space="0" w:color="auto"/>
        <w:left w:val="none" w:sz="0" w:space="0" w:color="auto"/>
        <w:bottom w:val="none" w:sz="0" w:space="0" w:color="auto"/>
        <w:right w:val="none" w:sz="0" w:space="0" w:color="auto"/>
      </w:divBdr>
    </w:div>
    <w:div w:id="910039706">
      <w:bodyDiv w:val="1"/>
      <w:marLeft w:val="0"/>
      <w:marRight w:val="0"/>
      <w:marTop w:val="0"/>
      <w:marBottom w:val="0"/>
      <w:divBdr>
        <w:top w:val="none" w:sz="0" w:space="0" w:color="auto"/>
        <w:left w:val="none" w:sz="0" w:space="0" w:color="auto"/>
        <w:bottom w:val="none" w:sz="0" w:space="0" w:color="auto"/>
        <w:right w:val="none" w:sz="0" w:space="0" w:color="auto"/>
      </w:divBdr>
    </w:div>
    <w:div w:id="1067606078">
      <w:bodyDiv w:val="1"/>
      <w:marLeft w:val="0"/>
      <w:marRight w:val="0"/>
      <w:marTop w:val="0"/>
      <w:marBottom w:val="0"/>
      <w:divBdr>
        <w:top w:val="none" w:sz="0" w:space="0" w:color="auto"/>
        <w:left w:val="none" w:sz="0" w:space="0" w:color="auto"/>
        <w:bottom w:val="none" w:sz="0" w:space="0" w:color="auto"/>
        <w:right w:val="none" w:sz="0" w:space="0" w:color="auto"/>
      </w:divBdr>
    </w:div>
    <w:div w:id="1138885129">
      <w:bodyDiv w:val="1"/>
      <w:marLeft w:val="0"/>
      <w:marRight w:val="0"/>
      <w:marTop w:val="0"/>
      <w:marBottom w:val="0"/>
      <w:divBdr>
        <w:top w:val="none" w:sz="0" w:space="0" w:color="auto"/>
        <w:left w:val="none" w:sz="0" w:space="0" w:color="auto"/>
        <w:bottom w:val="none" w:sz="0" w:space="0" w:color="auto"/>
        <w:right w:val="none" w:sz="0" w:space="0" w:color="auto"/>
      </w:divBdr>
    </w:div>
    <w:div w:id="1260790869">
      <w:bodyDiv w:val="1"/>
      <w:marLeft w:val="0"/>
      <w:marRight w:val="0"/>
      <w:marTop w:val="0"/>
      <w:marBottom w:val="0"/>
      <w:divBdr>
        <w:top w:val="none" w:sz="0" w:space="0" w:color="auto"/>
        <w:left w:val="none" w:sz="0" w:space="0" w:color="auto"/>
        <w:bottom w:val="none" w:sz="0" w:space="0" w:color="auto"/>
        <w:right w:val="none" w:sz="0" w:space="0" w:color="auto"/>
      </w:divBdr>
    </w:div>
    <w:div w:id="1313831978">
      <w:bodyDiv w:val="1"/>
      <w:marLeft w:val="0"/>
      <w:marRight w:val="0"/>
      <w:marTop w:val="0"/>
      <w:marBottom w:val="0"/>
      <w:divBdr>
        <w:top w:val="none" w:sz="0" w:space="0" w:color="auto"/>
        <w:left w:val="none" w:sz="0" w:space="0" w:color="auto"/>
        <w:bottom w:val="none" w:sz="0" w:space="0" w:color="auto"/>
        <w:right w:val="none" w:sz="0" w:space="0" w:color="auto"/>
      </w:divBdr>
    </w:div>
    <w:div w:id="1400060009">
      <w:bodyDiv w:val="1"/>
      <w:marLeft w:val="0"/>
      <w:marRight w:val="0"/>
      <w:marTop w:val="0"/>
      <w:marBottom w:val="0"/>
      <w:divBdr>
        <w:top w:val="none" w:sz="0" w:space="0" w:color="auto"/>
        <w:left w:val="none" w:sz="0" w:space="0" w:color="auto"/>
        <w:bottom w:val="none" w:sz="0" w:space="0" w:color="auto"/>
        <w:right w:val="none" w:sz="0" w:space="0" w:color="auto"/>
      </w:divBdr>
    </w:div>
    <w:div w:id="1519346905">
      <w:bodyDiv w:val="1"/>
      <w:marLeft w:val="0"/>
      <w:marRight w:val="0"/>
      <w:marTop w:val="0"/>
      <w:marBottom w:val="0"/>
      <w:divBdr>
        <w:top w:val="none" w:sz="0" w:space="0" w:color="auto"/>
        <w:left w:val="none" w:sz="0" w:space="0" w:color="auto"/>
        <w:bottom w:val="none" w:sz="0" w:space="0" w:color="auto"/>
        <w:right w:val="none" w:sz="0" w:space="0" w:color="auto"/>
      </w:divBdr>
    </w:div>
    <w:div w:id="1520587400">
      <w:bodyDiv w:val="1"/>
      <w:marLeft w:val="0"/>
      <w:marRight w:val="0"/>
      <w:marTop w:val="0"/>
      <w:marBottom w:val="0"/>
      <w:divBdr>
        <w:top w:val="none" w:sz="0" w:space="0" w:color="auto"/>
        <w:left w:val="none" w:sz="0" w:space="0" w:color="auto"/>
        <w:bottom w:val="none" w:sz="0" w:space="0" w:color="auto"/>
        <w:right w:val="none" w:sz="0" w:space="0" w:color="auto"/>
      </w:divBdr>
    </w:div>
    <w:div w:id="1650479525">
      <w:bodyDiv w:val="1"/>
      <w:marLeft w:val="0"/>
      <w:marRight w:val="0"/>
      <w:marTop w:val="0"/>
      <w:marBottom w:val="0"/>
      <w:divBdr>
        <w:top w:val="none" w:sz="0" w:space="0" w:color="auto"/>
        <w:left w:val="none" w:sz="0" w:space="0" w:color="auto"/>
        <w:bottom w:val="none" w:sz="0" w:space="0" w:color="auto"/>
        <w:right w:val="none" w:sz="0" w:space="0" w:color="auto"/>
      </w:divBdr>
    </w:div>
    <w:div w:id="1679575780">
      <w:bodyDiv w:val="1"/>
      <w:marLeft w:val="0"/>
      <w:marRight w:val="0"/>
      <w:marTop w:val="0"/>
      <w:marBottom w:val="0"/>
      <w:divBdr>
        <w:top w:val="none" w:sz="0" w:space="0" w:color="auto"/>
        <w:left w:val="none" w:sz="0" w:space="0" w:color="auto"/>
        <w:bottom w:val="none" w:sz="0" w:space="0" w:color="auto"/>
        <w:right w:val="none" w:sz="0" w:space="0" w:color="auto"/>
      </w:divBdr>
    </w:div>
    <w:div w:id="1783066124">
      <w:bodyDiv w:val="1"/>
      <w:marLeft w:val="0"/>
      <w:marRight w:val="0"/>
      <w:marTop w:val="0"/>
      <w:marBottom w:val="0"/>
      <w:divBdr>
        <w:top w:val="none" w:sz="0" w:space="0" w:color="auto"/>
        <w:left w:val="none" w:sz="0" w:space="0" w:color="auto"/>
        <w:bottom w:val="none" w:sz="0" w:space="0" w:color="auto"/>
        <w:right w:val="none" w:sz="0" w:space="0" w:color="auto"/>
      </w:divBdr>
    </w:div>
    <w:div w:id="1873613324">
      <w:bodyDiv w:val="1"/>
      <w:marLeft w:val="0"/>
      <w:marRight w:val="0"/>
      <w:marTop w:val="0"/>
      <w:marBottom w:val="0"/>
      <w:divBdr>
        <w:top w:val="none" w:sz="0" w:space="0" w:color="auto"/>
        <w:left w:val="none" w:sz="0" w:space="0" w:color="auto"/>
        <w:bottom w:val="none" w:sz="0" w:space="0" w:color="auto"/>
        <w:right w:val="none" w:sz="0" w:space="0" w:color="auto"/>
      </w:divBdr>
    </w:div>
    <w:div w:id="1882128857">
      <w:bodyDiv w:val="1"/>
      <w:marLeft w:val="0"/>
      <w:marRight w:val="0"/>
      <w:marTop w:val="0"/>
      <w:marBottom w:val="0"/>
      <w:divBdr>
        <w:top w:val="none" w:sz="0" w:space="0" w:color="auto"/>
        <w:left w:val="none" w:sz="0" w:space="0" w:color="auto"/>
        <w:bottom w:val="none" w:sz="0" w:space="0" w:color="auto"/>
        <w:right w:val="none" w:sz="0" w:space="0" w:color="auto"/>
      </w:divBdr>
    </w:div>
    <w:div w:id="1934126840">
      <w:bodyDiv w:val="1"/>
      <w:marLeft w:val="0"/>
      <w:marRight w:val="0"/>
      <w:marTop w:val="0"/>
      <w:marBottom w:val="0"/>
      <w:divBdr>
        <w:top w:val="none" w:sz="0" w:space="0" w:color="auto"/>
        <w:left w:val="none" w:sz="0" w:space="0" w:color="auto"/>
        <w:bottom w:val="none" w:sz="0" w:space="0" w:color="auto"/>
        <w:right w:val="none" w:sz="0" w:space="0" w:color="auto"/>
      </w:divBdr>
    </w:div>
    <w:div w:id="2031491536">
      <w:bodyDiv w:val="1"/>
      <w:marLeft w:val="0"/>
      <w:marRight w:val="0"/>
      <w:marTop w:val="0"/>
      <w:marBottom w:val="0"/>
      <w:divBdr>
        <w:top w:val="none" w:sz="0" w:space="0" w:color="auto"/>
        <w:left w:val="none" w:sz="0" w:space="0" w:color="auto"/>
        <w:bottom w:val="none" w:sz="0" w:space="0" w:color="auto"/>
        <w:right w:val="none" w:sz="0" w:space="0" w:color="auto"/>
      </w:divBdr>
    </w:div>
    <w:div w:id="2070417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726C6D3C35AED4ABC42E2052EEAE335" ma:contentTypeVersion="2" ma:contentTypeDescription="Create a new document." ma:contentTypeScope="" ma:versionID="36b7de46f5f6de4c058826b4965eb79a">
  <xsd:schema xmlns:xsd="http://www.w3.org/2001/XMLSchema" xmlns:xs="http://www.w3.org/2001/XMLSchema" xmlns:p="http://schemas.microsoft.com/office/2006/metadata/properties" xmlns:ns2="8b1e33ba-8b0f-4b9c-a5bd-95df340516b5" targetNamespace="http://schemas.microsoft.com/office/2006/metadata/properties" ma:root="true" ma:fieldsID="02798d8bbc1eae4466f60a0d5e7b6d28" ns2:_="">
    <xsd:import namespace="8b1e33ba-8b0f-4b9c-a5bd-95df340516b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1e33ba-8b0f-4b9c-a5bd-95df340516b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AF3E18-630A-4198-A9B3-A5648ABD4C82}">
  <ds:schemaRefs>
    <ds:schemaRef ds:uri="http://schemas.openxmlformats.org/officeDocument/2006/bibliography"/>
  </ds:schemaRefs>
</ds:datastoreItem>
</file>

<file path=customXml/itemProps2.xml><?xml version="1.0" encoding="utf-8"?>
<ds:datastoreItem xmlns:ds="http://schemas.openxmlformats.org/officeDocument/2006/customXml" ds:itemID="{0AD84614-7EF6-4675-A784-8A88D600E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1e33ba-8b0f-4b9c-a5bd-95df340516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1B19A3-AC8D-42E6-AB81-11C2146516A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3440B67-E1B8-4766-8578-64EC973E9C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638</Words>
  <Characters>3638</Characters>
  <Application>Microsoft Office Word</Application>
  <DocSecurity>0</DocSecurity>
  <Lines>30</Lines>
  <Paragraphs>8</Paragraphs>
  <ScaleCrop>false</ScaleCrop>
  <Company/>
  <LinksUpToDate>false</LinksUpToDate>
  <CharactersWithSpaces>4268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OC/feh</dc:creator>
  <cp:keywords/>
  <dc:description/>
  <cp:lastModifiedBy>Jessica LaPointe</cp:lastModifiedBy>
  <cp:revision>2</cp:revision>
  <dcterms:created xsi:type="dcterms:W3CDTF">2024-07-15T22:03:00Z</dcterms:created>
  <dcterms:modified xsi:type="dcterms:W3CDTF">2024-07-15T22:03:00Z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0x0101000726C6D3C35AED4ABC42E2052EEAE335</vt:lpwstr>
  </property>
  <property fmtid="{D5CDD505-2E9C-101B-9397-08002B2CF9AE}" pid="4" name="_AdHocReviewCycleID">
    <vt:i4>-1295602857</vt:i4>
  </property>
  <property fmtid="{D5CDD505-2E9C-101B-9397-08002B2CF9AE}" pid="5" name="_EmailSubject">
    <vt:lpwstr>Talking points for $500 million cut</vt:lpwstr>
  </property>
  <property fmtid="{D5CDD505-2E9C-101B-9397-08002B2CF9AE}" pid="6" name="_AuthorEmail">
    <vt:lpwstr>Eddie.Taylor@ssa.gov</vt:lpwstr>
  </property>
  <property fmtid="{D5CDD505-2E9C-101B-9397-08002B2CF9AE}" pid="7" name="_AuthorEmailDisplayName">
    <vt:lpwstr>Taylor, Eddie</vt:lpwstr>
  </property>
  <property fmtid="{D5CDD505-2E9C-101B-9397-08002B2CF9AE}" pid="8" name="_PreviousAdHocReviewCycleID">
    <vt:i4>-988963256</vt:i4>
  </property>
  <property fmtid="{D5CDD505-2E9C-101B-9397-08002B2CF9AE}" pid="9" name="_ReviewingToolsShownOnce">
    <vt:lpwstr/>
  </property>
</Properties>
</file>