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3F87" w14:textId="77777777" w:rsidR="00844763" w:rsidRDefault="00000000">
      <w:r>
        <w:rPr>
          <w:b/>
          <w:bCs/>
          <w:color w:val="CC0000"/>
          <w:sz w:val="18"/>
          <w:szCs w:val="18"/>
        </w:rPr>
        <w:t>FOR IMMEDIATE RELEASE</w:t>
      </w:r>
      <w:r>
        <w:rPr>
          <w:color w:val="555555"/>
          <w:sz w:val="18"/>
          <w:szCs w:val="18"/>
        </w:rPr>
        <w:t xml:space="preserve">          Contact: Emily </w:t>
      </w:r>
      <w:proofErr w:type="gramStart"/>
      <w:r>
        <w:rPr>
          <w:color w:val="555555"/>
          <w:sz w:val="18"/>
          <w:szCs w:val="18"/>
        </w:rPr>
        <w:t>Curry  |</w:t>
      </w:r>
      <w:proofErr w:type="gramEnd"/>
      <w:r>
        <w:rPr>
          <w:color w:val="555555"/>
          <w:sz w:val="18"/>
          <w:szCs w:val="18"/>
        </w:rPr>
        <w:t xml:space="preserve">  ercurry@cooleyps.com</w:t>
      </w:r>
    </w:p>
    <w:p w14:paraId="3317D3FE" w14:textId="66F5B94B" w:rsidR="00844763" w:rsidRDefault="00000000">
      <w:pPr>
        <w:pBdr>
          <w:bottom w:val="single" w:sz="6" w:space="1" w:color="1F3864"/>
        </w:pBdr>
        <w:spacing w:after="140"/>
      </w:pPr>
      <w:r>
        <w:rPr>
          <w:color w:val="555555"/>
          <w:sz w:val="18"/>
          <w:szCs w:val="18"/>
        </w:rPr>
        <w:t>April 2</w:t>
      </w:r>
      <w:r w:rsidR="006F60E4">
        <w:rPr>
          <w:color w:val="555555"/>
          <w:sz w:val="18"/>
          <w:szCs w:val="18"/>
        </w:rPr>
        <w:t>3</w:t>
      </w:r>
      <w:r>
        <w:rPr>
          <w:color w:val="555555"/>
          <w:sz w:val="18"/>
          <w:szCs w:val="18"/>
        </w:rPr>
        <w:t>, 2026</w:t>
      </w:r>
    </w:p>
    <w:p w14:paraId="342C88B9" w14:textId="77777777" w:rsidR="00844763" w:rsidRDefault="00000000">
      <w:pPr>
        <w:spacing w:after="40"/>
        <w:jc w:val="center"/>
      </w:pPr>
      <w:r>
        <w:rPr>
          <w:b/>
          <w:bCs/>
          <w:color w:val="1F3864"/>
          <w:sz w:val="30"/>
          <w:szCs w:val="30"/>
        </w:rPr>
        <w:t>Empty Desks, Closed Doors:</w:t>
      </w:r>
    </w:p>
    <w:p w14:paraId="2B85E5B1" w14:textId="3FBEA485" w:rsidR="00844763" w:rsidRDefault="00000000">
      <w:pPr>
        <w:spacing w:after="40"/>
        <w:jc w:val="center"/>
      </w:pPr>
      <w:r>
        <w:rPr>
          <w:b/>
          <w:bCs/>
          <w:color w:val="1F3864"/>
          <w:sz w:val="24"/>
          <w:szCs w:val="24"/>
        </w:rPr>
        <w:t xml:space="preserve">AFGE Urges SSA and Congress to Prioritize Staffing and </w:t>
      </w:r>
      <w:r w:rsidR="006F60E4">
        <w:rPr>
          <w:b/>
          <w:bCs/>
          <w:color w:val="1F3864"/>
          <w:sz w:val="24"/>
          <w:szCs w:val="24"/>
        </w:rPr>
        <w:t>Worker Retention</w:t>
      </w:r>
    </w:p>
    <w:p w14:paraId="4AC991E4" w14:textId="77777777" w:rsidR="00844763" w:rsidRDefault="00000000">
      <w:pPr>
        <w:pBdr>
          <w:bottom w:val="single" w:sz="6" w:space="1" w:color="1F3864"/>
        </w:pBdr>
        <w:spacing w:after="140"/>
        <w:jc w:val="center"/>
      </w:pPr>
      <w:r>
        <w:rPr>
          <w:i/>
          <w:iCs/>
          <w:color w:val="444444"/>
          <w:sz w:val="20"/>
          <w:szCs w:val="20"/>
        </w:rPr>
        <w:t>Union Also Calls on Congress for Emergency Funding as Attrition Doubles and Offices Sit Dark</w:t>
      </w:r>
    </w:p>
    <w:p w14:paraId="26890BAD" w14:textId="177CDCED" w:rsidR="006F60E4" w:rsidRDefault="00000000" w:rsidP="006F60E4">
      <w:pPr>
        <w:pStyle w:val="font-claude-response-body"/>
        <w:rPr>
          <w:color w:val="000000"/>
        </w:rPr>
      </w:pPr>
      <w:r>
        <w:rPr>
          <w:b/>
          <w:bCs/>
        </w:rPr>
        <w:t>WASHINGTON, D.C.</w:t>
      </w:r>
      <w:r>
        <w:t xml:space="preserve"> —</w:t>
      </w:r>
      <w:r w:rsidR="006F60E4">
        <w:rPr>
          <w:color w:val="000000"/>
        </w:rPr>
        <w:t xml:space="preserve">AFGE Council 220, representing 25,000 frontline Social Security Administration (SSA) workers, is calling on the agency and Congress to take more meaningful and immediate action to address SSA's staffing and retention crisis — starting with diverting available funds toward </w:t>
      </w:r>
      <w:r w:rsidR="006F60E4">
        <w:rPr>
          <w:color w:val="000000"/>
        </w:rPr>
        <w:t>hiring</w:t>
      </w:r>
      <w:r w:rsidR="006F60E4">
        <w:rPr>
          <w:color w:val="000000"/>
        </w:rPr>
        <w:t>, better pay and benefits, and restoration of the successful hybrid telework model — and to provide emergency funding to rebuild frontline capacity after devastating workforce losses that have forced offices to close their doors while SSA searches for qualified personnel to staff them.</w:t>
      </w:r>
    </w:p>
    <w:p w14:paraId="7291A025" w14:textId="3FFC9CE3" w:rsidR="006F60E4" w:rsidRPr="006F60E4" w:rsidRDefault="006F60E4" w:rsidP="006F60E4">
      <w:pPr>
        <w:pStyle w:val="font-claude-response-body"/>
        <w:rPr>
          <w:i/>
          <w:iCs/>
          <w:color w:val="000000"/>
        </w:rPr>
      </w:pPr>
      <w:r w:rsidRPr="006F60E4">
        <w:rPr>
          <w:i/>
          <w:iCs/>
          <w:color w:val="000000"/>
        </w:rPr>
        <w:t>"We are encouraged by Commissioner Bisignano's recognition that SSA's field offices are essential," said Jessica LaPointe, President of AFGE Council 220. "But keeping offices open requires having someone to open them — and right now, we don't have enough people to do tha</w:t>
      </w:r>
      <w:r>
        <w:rPr>
          <w:i/>
          <w:iCs/>
          <w:color w:val="000000"/>
        </w:rPr>
        <w:t>t in every office</w:t>
      </w:r>
      <w:r w:rsidRPr="006F60E4">
        <w:rPr>
          <w:i/>
          <w:iCs/>
          <w:color w:val="000000"/>
        </w:rPr>
        <w:t xml:space="preserve">. We need </w:t>
      </w:r>
      <w:r>
        <w:rPr>
          <w:i/>
          <w:iCs/>
          <w:color w:val="000000"/>
        </w:rPr>
        <w:t>the Agency</w:t>
      </w:r>
      <w:r w:rsidRPr="006F60E4">
        <w:rPr>
          <w:i/>
          <w:iCs/>
          <w:color w:val="000000"/>
        </w:rPr>
        <w:t xml:space="preserve"> and the Commissioner to act meaningfully on staffing, pay, and retention so that our workers can provide the service the public deserves."</w:t>
      </w:r>
    </w:p>
    <w:p w14:paraId="37285355" w14:textId="77777777" w:rsidR="00844763" w:rsidRDefault="00000000">
      <w:pPr>
        <w:pStyle w:val="Heading1"/>
      </w:pPr>
      <w:r>
        <w:t>A Retention Crisis the Commissioner Can Help Fix</w:t>
      </w:r>
    </w:p>
    <w:p w14:paraId="2111B2C8" w14:textId="3106DC99" w:rsidR="00844763" w:rsidRDefault="00000000">
      <w:pPr>
        <w:spacing w:after="100"/>
      </w:pPr>
      <w:r>
        <w:t>After a decade and a half of chronic underfunding that has failed to keep pace with public need — and an agency-wide push to replace human service with internet self-service, chatbots, and AI — DOGE-directed reductions delivered the final blow, eliminating nearly 7,</w:t>
      </w:r>
      <w:r w:rsidR="006F60E4">
        <w:t>000</w:t>
      </w:r>
      <w:r>
        <w:t xml:space="preserve"> full-time positions, roughly 1</w:t>
      </w:r>
      <w:r w:rsidR="006F60E4">
        <w:t>2</w:t>
      </w:r>
      <w:r>
        <w:t>% of SSA’s workforce, since FY2024. The result: forced closures and extended staffing gaps at offices across the country, including Decorah, IA; Cody, WY; Havre, MT; and others. Many offices that remain open are too understaffed to meet the growing needs of their communities. Mandatory reassignments of field office and support staff to the National 800-Number have left those offices with too few workers to handle rising caseloads, compounding hardship for communities already struggling with the high cost of living.</w:t>
      </w:r>
    </w:p>
    <w:p w14:paraId="3F046066" w14:textId="77777777" w:rsidR="00844763" w:rsidRDefault="00000000">
      <w:pPr>
        <w:spacing w:after="100"/>
      </w:pPr>
      <w:r>
        <w:t>The agency’s attrition rate has nearly doubled, with Teleservice Centers experiencing some of the highest turnover rates at SSA. A January 2026 GAO report (GAO-26-107645) found that 37% of SSA employees planned to leave within a year — nearly half citing the loss of hybrid telework as a factor. More than half of FY2023 new hires said telework was a very important reason they accepted the job. Its elimination cost frontline workers thousands of dollars annually in commuting expenses at an agency where most are not paid a living wage. The GAO warned plainly: without a human capital plan to address these risks, SSA faces serious and growing skills gaps in mission-critical occupations — gaps that will directly harm the public’s ability to access the benefits they have earned.</w:t>
      </w:r>
    </w:p>
    <w:p w14:paraId="25F2F64F" w14:textId="5A651CB5" w:rsidR="00844763" w:rsidRDefault="006F60E4">
      <w:pPr>
        <w:spacing w:after="120"/>
      </w:pPr>
      <w:r>
        <w:t>The Agency should</w:t>
      </w:r>
      <w:r w:rsidR="00000000">
        <w:t xml:space="preserve"> direct available funds toward staffing as a priority</w:t>
      </w:r>
      <w:r>
        <w:t>, r</w:t>
      </w:r>
      <w:r>
        <w:t>einstate our hybrid telework model</w:t>
      </w:r>
      <w:r>
        <w:t xml:space="preserve">, and improve worker pay and benefits to </w:t>
      </w:r>
      <w:r>
        <w:t xml:space="preserve">keep SSA competitive in the labor market. </w:t>
      </w:r>
      <w:r>
        <w:t xml:space="preserve">This will allow us to retain workers we can’t afford to lose. </w:t>
      </w:r>
    </w:p>
    <w:p w14:paraId="74DFF296" w14:textId="77777777" w:rsidR="00844763" w:rsidRDefault="00000000">
      <w:pPr>
        <w:pStyle w:val="Heading1"/>
      </w:pPr>
      <w:r>
        <w:t>The Human Cost of Standing Still</w:t>
      </w:r>
    </w:p>
    <w:p w14:paraId="4E6A660B" w14:textId="6CC86B9A" w:rsidR="00844763" w:rsidRDefault="00000000">
      <w:pPr>
        <w:spacing w:after="120"/>
      </w:pPr>
      <w:r>
        <w:t>In FY2025, 25 million calls to the national 800-number went unserved, with average wait times exceeding 59 minutes. Field offices are a lifeline for seniors, people with disabilities, those experiencing homelessness, and anyone without reliable internet access. The public is experiencing long delays for benefits and services in field offices due to understaffing and reassigned workers</w:t>
      </w:r>
      <w:r w:rsidR="006F60E4">
        <w:t xml:space="preserve"> to answer national phone lines</w:t>
      </w:r>
      <w:r>
        <w:t xml:space="preserve">. The public does not want to rely on automated systems alone — whether calling the </w:t>
      </w:r>
      <w:r w:rsidR="006F60E4">
        <w:t xml:space="preserve">National </w:t>
      </w:r>
      <w:r>
        <w:t xml:space="preserve">800-number or when their benefit claims are being processed. SSA’s programs are complex, and a mistake or oversight can mean months or longer without income for a family in crisis. Americans </w:t>
      </w:r>
      <w:r>
        <w:lastRenderedPageBreak/>
        <w:t>who have paid into these programs their entire working lives deserve timely service from well-trained, career federal employees with the institutional knowledge to serve them well.</w:t>
      </w:r>
    </w:p>
    <w:p w14:paraId="62D99015" w14:textId="77777777" w:rsidR="00844763" w:rsidRDefault="00000000">
      <w:pPr>
        <w:pStyle w:val="Heading1"/>
      </w:pPr>
      <w:r>
        <w:t>What We Are Asking For</w:t>
      </w:r>
    </w:p>
    <w:p w14:paraId="4F795889" w14:textId="72AE71F6" w:rsidR="00844763" w:rsidRDefault="00000000">
      <w:pPr>
        <w:spacing w:after="100"/>
      </w:pPr>
      <w:r>
        <w:t>SSA has begun hiring approximately 750 telephone service representatives and 300 field office workers using FY2026 funds — a step in the right direction that Council 220 welcomes. But against a loss of nearly 7,700 positions, a doubling attrition rate, and 25 million unanswered calls in a single yea</w:t>
      </w:r>
      <w:r w:rsidR="006F60E4">
        <w:t xml:space="preserve"> and long delays everywhere for earned benefits and services</w:t>
      </w:r>
      <w:r>
        <w:t xml:space="preserve">, these hires represent a fraction of what is needed. </w:t>
      </w:r>
    </w:p>
    <w:p w14:paraId="7D46509D" w14:textId="65EFD408" w:rsidR="00844763" w:rsidRDefault="00000000">
      <w:pPr>
        <w:spacing w:after="80"/>
      </w:pPr>
      <w:r>
        <w:t xml:space="preserve">AFGE Council 220 calls on </w:t>
      </w:r>
      <w:r w:rsidR="006F60E4">
        <w:t>the Agency</w:t>
      </w:r>
      <w:r>
        <w:t xml:space="preserve"> to:</w:t>
      </w:r>
    </w:p>
    <w:p w14:paraId="589B717A" w14:textId="50E81048" w:rsidR="00844763" w:rsidRDefault="00000000">
      <w:pPr>
        <w:pStyle w:val="ListParagraph"/>
        <w:numPr>
          <w:ilvl w:val="0"/>
          <w:numId w:val="2"/>
        </w:numPr>
        <w:spacing w:after="60"/>
      </w:pPr>
      <w:r>
        <w:t xml:space="preserve">Divert appropriate available funds immediately toward </w:t>
      </w:r>
      <w:r w:rsidR="006F60E4">
        <w:t xml:space="preserve">more </w:t>
      </w:r>
      <w:r>
        <w:t>frontline staffing as a stated agency priority</w:t>
      </w:r>
    </w:p>
    <w:p w14:paraId="4384B3B8" w14:textId="77777777" w:rsidR="006F60E4" w:rsidRDefault="006F60E4" w:rsidP="006F60E4">
      <w:pPr>
        <w:pStyle w:val="ListParagraph"/>
        <w:numPr>
          <w:ilvl w:val="0"/>
          <w:numId w:val="2"/>
        </w:numPr>
        <w:spacing w:after="60"/>
      </w:pPr>
      <w:r>
        <w:t>Restore a hybrid telework model to stem attrition and remain competitive in recruitment</w:t>
      </w:r>
    </w:p>
    <w:p w14:paraId="793D6626" w14:textId="2C154F1D" w:rsidR="006F60E4" w:rsidRDefault="006F60E4">
      <w:pPr>
        <w:pStyle w:val="ListParagraph"/>
        <w:numPr>
          <w:ilvl w:val="0"/>
          <w:numId w:val="2"/>
        </w:numPr>
        <w:spacing w:after="60"/>
      </w:pPr>
      <w:r>
        <w:t>Improve the pay and benefits package of the workers</w:t>
      </w:r>
    </w:p>
    <w:p w14:paraId="5E5D4350" w14:textId="77777777" w:rsidR="00844763" w:rsidRDefault="00000000">
      <w:pPr>
        <w:pStyle w:val="ListParagraph"/>
        <w:numPr>
          <w:ilvl w:val="0"/>
          <w:numId w:val="2"/>
        </w:numPr>
        <w:spacing w:after="100"/>
      </w:pPr>
      <w:r>
        <w:t>Develop and implement a human capital plan, as recommended by GAO, to address staffing gaps before they become irreversible</w:t>
      </w:r>
    </w:p>
    <w:p w14:paraId="3AEC46C7" w14:textId="0AB6914C" w:rsidR="00844763" w:rsidRDefault="00000000">
      <w:pPr>
        <w:spacing w:after="120"/>
      </w:pPr>
      <w:r>
        <w:t xml:space="preserve">Council 220 also calls on Congress to provide emergency supplemental funding </w:t>
      </w:r>
      <w:r w:rsidR="00E9256C">
        <w:t xml:space="preserve">of $3 billion </w:t>
      </w:r>
      <w:r>
        <w:t xml:space="preserve">for </w:t>
      </w:r>
      <w:r w:rsidR="00E9256C">
        <w:t xml:space="preserve">an additional </w:t>
      </w:r>
      <w:r>
        <w:t xml:space="preserve">3,000–5,000 permanent telephone service representatives and up to an additional 20,000 frontline field office and support staff — to end field office reassignments to the National 800-Number and to begin digging field offices </w:t>
      </w:r>
      <w:r w:rsidR="00E9256C">
        <w:t xml:space="preserve">and support staff </w:t>
      </w:r>
      <w:r>
        <w:t>out of the backlogs and benefit processing delays caused by decades of inadequate staffing and acute DOGE-related workforce cuts that have severely burdened an already strained agency</w:t>
      </w:r>
      <w:r w:rsidR="006F60E4">
        <w:t xml:space="preserve"> and have caused some offices to close, like in Decorah, Iowa,  while the search continues for personnel to run them</w:t>
      </w:r>
      <w:r>
        <w:t>.</w:t>
      </w:r>
    </w:p>
    <w:p w14:paraId="15641DA8" w14:textId="77777777" w:rsidR="00844763" w:rsidRDefault="00000000">
      <w:pPr>
        <w:spacing w:after="120"/>
        <w:ind w:left="560" w:right="560"/>
      </w:pPr>
      <w:r>
        <w:rPr>
          <w:i/>
          <w:iCs/>
        </w:rPr>
        <w:t>“SSA’s workers are agile and deeply committed to serving the public wherever they need to be served. We stand ready to work with Commissioner Bisignano and Congress to get this right — but the time to act is now.” — Jessica LaPointe</w:t>
      </w:r>
    </w:p>
    <w:p w14:paraId="3CD275F2" w14:textId="77777777" w:rsidR="00844763" w:rsidRDefault="00844763">
      <w:pPr>
        <w:pBdr>
          <w:bottom w:val="single" w:sz="6" w:space="1" w:color="1F3864"/>
        </w:pBdr>
        <w:spacing w:after="80"/>
      </w:pPr>
    </w:p>
    <w:p w14:paraId="71039C6D" w14:textId="77777777" w:rsidR="00844763" w:rsidRDefault="00000000">
      <w:r>
        <w:rPr>
          <w:b/>
          <w:bCs/>
          <w:sz w:val="20"/>
          <w:szCs w:val="20"/>
        </w:rPr>
        <w:t xml:space="preserve">About AFGE Council 220: </w:t>
      </w:r>
      <w:r>
        <w:rPr>
          <w:sz w:val="20"/>
          <w:szCs w:val="20"/>
        </w:rPr>
        <w:t>AFGE Council 220 represents approximately 25,000 frontline SSA employees across field offices, Teleservice Centers, payment centers, and workload support units nationwide through 34 affiliate locals.</w:t>
      </w:r>
    </w:p>
    <w:p w14:paraId="329507CC" w14:textId="77777777" w:rsidR="00844763" w:rsidRDefault="00000000">
      <w:pPr>
        <w:spacing w:before="80"/>
        <w:jc w:val="center"/>
      </w:pPr>
      <w:r>
        <w:rPr>
          <w:b/>
          <w:bCs/>
          <w:color w:val="555555"/>
        </w:rPr>
        <w:t># # #</w:t>
      </w:r>
    </w:p>
    <w:sectPr w:rsidR="00844763">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A244D"/>
    <w:multiLevelType w:val="hybridMultilevel"/>
    <w:tmpl w:val="9D1A5D22"/>
    <w:lvl w:ilvl="0" w:tplc="6E1EDD2E">
      <w:start w:val="1"/>
      <w:numFmt w:val="bullet"/>
      <w:lvlText w:val="•"/>
      <w:lvlJc w:val="left"/>
      <w:pPr>
        <w:ind w:left="560" w:hanging="280"/>
      </w:pPr>
    </w:lvl>
    <w:lvl w:ilvl="1" w:tplc="D842E2A8">
      <w:numFmt w:val="decimal"/>
      <w:lvlText w:val=""/>
      <w:lvlJc w:val="left"/>
    </w:lvl>
    <w:lvl w:ilvl="2" w:tplc="D0C49D70">
      <w:numFmt w:val="decimal"/>
      <w:lvlText w:val=""/>
      <w:lvlJc w:val="left"/>
    </w:lvl>
    <w:lvl w:ilvl="3" w:tplc="71B6F0C8">
      <w:numFmt w:val="decimal"/>
      <w:lvlText w:val=""/>
      <w:lvlJc w:val="left"/>
    </w:lvl>
    <w:lvl w:ilvl="4" w:tplc="DA8A8BF0">
      <w:numFmt w:val="decimal"/>
      <w:lvlText w:val=""/>
      <w:lvlJc w:val="left"/>
    </w:lvl>
    <w:lvl w:ilvl="5" w:tplc="193EC118">
      <w:numFmt w:val="decimal"/>
      <w:lvlText w:val=""/>
      <w:lvlJc w:val="left"/>
    </w:lvl>
    <w:lvl w:ilvl="6" w:tplc="6ABACCFE">
      <w:numFmt w:val="decimal"/>
      <w:lvlText w:val=""/>
      <w:lvlJc w:val="left"/>
    </w:lvl>
    <w:lvl w:ilvl="7" w:tplc="A33A8692">
      <w:numFmt w:val="decimal"/>
      <w:lvlText w:val=""/>
      <w:lvlJc w:val="left"/>
    </w:lvl>
    <w:lvl w:ilvl="8" w:tplc="13F27366">
      <w:numFmt w:val="decimal"/>
      <w:lvlText w:val=""/>
      <w:lvlJc w:val="left"/>
    </w:lvl>
  </w:abstractNum>
  <w:abstractNum w:abstractNumId="1" w15:restartNumberingAfterBreak="0">
    <w:nsid w:val="2AFD6D87"/>
    <w:multiLevelType w:val="hybridMultilevel"/>
    <w:tmpl w:val="31F00BB6"/>
    <w:lvl w:ilvl="0" w:tplc="9BE88F08">
      <w:start w:val="1"/>
      <w:numFmt w:val="bullet"/>
      <w:lvlText w:val="●"/>
      <w:lvlJc w:val="left"/>
      <w:pPr>
        <w:ind w:left="720" w:hanging="360"/>
      </w:pPr>
    </w:lvl>
    <w:lvl w:ilvl="1" w:tplc="B0E6FA16">
      <w:start w:val="1"/>
      <w:numFmt w:val="bullet"/>
      <w:lvlText w:val="○"/>
      <w:lvlJc w:val="left"/>
      <w:pPr>
        <w:ind w:left="1440" w:hanging="360"/>
      </w:pPr>
    </w:lvl>
    <w:lvl w:ilvl="2" w:tplc="B37C091C">
      <w:start w:val="1"/>
      <w:numFmt w:val="bullet"/>
      <w:lvlText w:val="■"/>
      <w:lvlJc w:val="left"/>
      <w:pPr>
        <w:ind w:left="2160" w:hanging="360"/>
      </w:pPr>
    </w:lvl>
    <w:lvl w:ilvl="3" w:tplc="B4D610C6">
      <w:start w:val="1"/>
      <w:numFmt w:val="bullet"/>
      <w:lvlText w:val="●"/>
      <w:lvlJc w:val="left"/>
      <w:pPr>
        <w:ind w:left="2880" w:hanging="360"/>
      </w:pPr>
    </w:lvl>
    <w:lvl w:ilvl="4" w:tplc="D4D81AB2">
      <w:start w:val="1"/>
      <w:numFmt w:val="bullet"/>
      <w:lvlText w:val="○"/>
      <w:lvlJc w:val="left"/>
      <w:pPr>
        <w:ind w:left="3600" w:hanging="360"/>
      </w:pPr>
    </w:lvl>
    <w:lvl w:ilvl="5" w:tplc="69E60914">
      <w:start w:val="1"/>
      <w:numFmt w:val="bullet"/>
      <w:lvlText w:val="■"/>
      <w:lvlJc w:val="left"/>
      <w:pPr>
        <w:ind w:left="4320" w:hanging="360"/>
      </w:pPr>
    </w:lvl>
    <w:lvl w:ilvl="6" w:tplc="C2F49C88">
      <w:start w:val="1"/>
      <w:numFmt w:val="bullet"/>
      <w:lvlText w:val="●"/>
      <w:lvlJc w:val="left"/>
      <w:pPr>
        <w:ind w:left="5040" w:hanging="360"/>
      </w:pPr>
    </w:lvl>
    <w:lvl w:ilvl="7" w:tplc="B2C609E8">
      <w:start w:val="1"/>
      <w:numFmt w:val="bullet"/>
      <w:lvlText w:val="●"/>
      <w:lvlJc w:val="left"/>
      <w:pPr>
        <w:ind w:left="5760" w:hanging="360"/>
      </w:pPr>
    </w:lvl>
    <w:lvl w:ilvl="8" w:tplc="8E78F580">
      <w:start w:val="1"/>
      <w:numFmt w:val="bullet"/>
      <w:lvlText w:val="●"/>
      <w:lvlJc w:val="left"/>
      <w:pPr>
        <w:ind w:left="6480" w:hanging="360"/>
      </w:pPr>
    </w:lvl>
  </w:abstractNum>
  <w:num w:numId="1" w16cid:durableId="173301315">
    <w:abstractNumId w:val="1"/>
    <w:lvlOverride w:ilvl="0">
      <w:startOverride w:val="1"/>
    </w:lvlOverride>
  </w:num>
  <w:num w:numId="2" w16cid:durableId="2066298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63"/>
    <w:rsid w:val="003C52C2"/>
    <w:rsid w:val="006F60E4"/>
    <w:rsid w:val="00844763"/>
    <w:rsid w:val="00E92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63DFC8"/>
  <w15:docId w15:val="{DC17BA54-6DA0-B044-881C-43B9BE22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60" w:after="80"/>
      <w:outlineLvl w:val="0"/>
    </w:pPr>
    <w:rPr>
      <w:b/>
      <w:bCs/>
      <w:color w:val="1F3864"/>
      <w:sz w:val="24"/>
      <w:szCs w:val="24"/>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font-claude-response-body">
    <w:name w:val="font-claude-response-body"/>
    <w:basedOn w:val="Normal"/>
    <w:rsid w:val="006F60E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937</Words>
  <Characters>5169</Characters>
  <Application>Microsoft Office Word</Application>
  <DocSecurity>0</DocSecurity>
  <Lines>77</Lines>
  <Paragraphs>29</Paragraphs>
  <ScaleCrop>false</ScaleCrop>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Jessica LaPointe</cp:lastModifiedBy>
  <cp:revision>2</cp:revision>
  <dcterms:created xsi:type="dcterms:W3CDTF">2026-04-23T15:52:00Z</dcterms:created>
  <dcterms:modified xsi:type="dcterms:W3CDTF">2026-04-23T15:52:00Z</dcterms:modified>
</cp:coreProperties>
</file>