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474" w14:textId="77777777" w:rsidR="005B5EAF" w:rsidRDefault="00000000">
      <w:pPr>
        <w:jc w:val="center"/>
      </w:pPr>
      <w:r>
        <w:rPr>
          <w:b/>
          <w:bCs/>
        </w:rPr>
        <w:t>FOR IMMEDIATE RELEASE</w:t>
      </w:r>
    </w:p>
    <w:p w14:paraId="07D0417A" w14:textId="77777777" w:rsidR="005B5EAF" w:rsidRDefault="00000000">
      <w:pPr>
        <w:jc w:val="center"/>
      </w:pPr>
      <w:r>
        <w:t>March 13, 2026</w:t>
      </w:r>
    </w:p>
    <w:p w14:paraId="5B6C980C" w14:textId="77777777" w:rsidR="005B5EAF" w:rsidRDefault="005B5EAF"/>
    <w:p w14:paraId="7011DD12" w14:textId="77777777" w:rsidR="005B5EAF" w:rsidRDefault="00000000">
      <w:r>
        <w:t>Media Contact: Emily Curry</w:t>
      </w:r>
    </w:p>
    <w:p w14:paraId="785AFE23" w14:textId="77777777" w:rsidR="005B5EAF" w:rsidRDefault="00000000">
      <w:r>
        <w:t>937-825-2835</w:t>
      </w:r>
    </w:p>
    <w:p w14:paraId="55D475A1" w14:textId="77777777" w:rsidR="005B5EAF" w:rsidRDefault="00000000">
      <w:r>
        <w:t>Ercurry@cooleyps.com</w:t>
      </w:r>
    </w:p>
    <w:p w14:paraId="52B19780" w14:textId="77777777" w:rsidR="005B5EAF" w:rsidRDefault="005B5EAF"/>
    <w:p w14:paraId="020DE691" w14:textId="77777777" w:rsidR="005B5EAF" w:rsidRDefault="00000000">
      <w:pPr>
        <w:jc w:val="center"/>
      </w:pPr>
      <w:r>
        <w:rPr>
          <w:b/>
          <w:bCs/>
          <w:sz w:val="28"/>
          <w:szCs w:val="28"/>
        </w:rPr>
        <w:t>New Federal Office Tracking System Raises Concerns for Community Based Social Security Offices</w:t>
      </w:r>
    </w:p>
    <w:p w14:paraId="6A52ECB7" w14:textId="77777777" w:rsidR="005B5EAF" w:rsidRDefault="005B5EAF"/>
    <w:p w14:paraId="0A50107D" w14:textId="77777777" w:rsidR="005B5EAF" w:rsidRDefault="00000000">
      <w:r>
        <w:t>According to the American Federation of Government Employees (AFGE) General Committee, a new workplace space utilization tracking system being implemented by the Social Security Administration (SSA) could by law lead to the consolidation or closure of Social Security offices nationwide.</w:t>
      </w:r>
    </w:p>
    <w:p w14:paraId="3C953406" w14:textId="77777777" w:rsidR="005B5EAF" w:rsidRDefault="005B5EAF"/>
    <w:p w14:paraId="42F98EE4" w14:textId="0BA5006F" w:rsidR="005B5EAF" w:rsidRDefault="00000000">
      <w:r>
        <w:t>To comply with the Utilization of Space Efficiently and Improving Technologies (USE-IT) Act of 2025 and reinforced by OMB Memorandum M-25-25, SSA has begun rolling out a “badge in/badge out” system requiring employees to scan in and out of offices. The system is intended</w:t>
      </w:r>
      <w:r w:rsidR="00B1179A">
        <w:t xml:space="preserve"> </w:t>
      </w:r>
      <w:r>
        <w:t xml:space="preserve">to collect </w:t>
      </w:r>
      <w:r w:rsidR="00B1179A">
        <w:t xml:space="preserve">worker occupancy </w:t>
      </w:r>
      <w:r>
        <w:t xml:space="preserve">data </w:t>
      </w:r>
      <w:r w:rsidR="00B1179A">
        <w:t>to quantify</w:t>
      </w:r>
      <w:r>
        <w:t xml:space="preserve"> how federal office space is being used</w:t>
      </w:r>
      <w:r w:rsidR="00B1179A">
        <w:t xml:space="preserve"> by workers</w:t>
      </w:r>
      <w:r>
        <w:t>.</w:t>
      </w:r>
    </w:p>
    <w:p w14:paraId="7AEB89F4" w14:textId="77777777" w:rsidR="005B5EAF" w:rsidRDefault="005B5EAF"/>
    <w:p w14:paraId="391860A2" w14:textId="77777777" w:rsidR="005B5EAF" w:rsidRDefault="00000000">
      <w:r>
        <w:t>SSA was already at a 50-year staffing low going into 2025. That crisis deepened dramatically when the agency lost approximately 7,000 workers through DOGE-driven buyout incentives, pushing SSA to a 59-year staffing low. The damage was not evenly distributed — 40 field offices lost 25 percent or more of their staff in March 2025 alone, with Midwest and rural communities bearing a disproportionate share of the impact. In states like Wyoming, Montana, Missouri, and Wisconsin, where residents already face long distances to reach their nearest Social Security office, staff losses of 14 percent or more have compounded an already dire access crisis.</w:t>
      </w:r>
    </w:p>
    <w:p w14:paraId="773FFE97" w14:textId="77777777" w:rsidR="005B5EAF" w:rsidRDefault="005B5EAF"/>
    <w:p w14:paraId="6D16DB97" w14:textId="5691ADCC" w:rsidR="005B5EAF" w:rsidRDefault="00000000">
      <w:r>
        <w:t xml:space="preserve">However, the Union warns that tracking only staffing levels, which are at historic lows, is misleading. A much better measure of office utilization would be tracking need from members of the public. According to SSA’s own website, at least three Social Security field offices — Decorah, Iowa; Bloomsburg, Pennsylvania; and Logan, West Virginia — have been closed to in-person service </w:t>
      </w:r>
      <w:r w:rsidR="00B1179A">
        <w:t xml:space="preserve">for over a year and </w:t>
      </w:r>
      <w:r>
        <w:t>until further notice.</w:t>
      </w:r>
    </w:p>
    <w:p w14:paraId="20F32FE9" w14:textId="77777777" w:rsidR="005B5EAF" w:rsidRDefault="005B5EAF"/>
    <w:p w14:paraId="2C81C175" w14:textId="4F6EED22" w:rsidR="005B5EAF" w:rsidRDefault="00000000">
      <w:r>
        <w:rPr>
          <w:i/>
          <w:iCs/>
        </w:rPr>
        <w:t xml:space="preserve">“SSA is already stretched thin as we face a 59-year staffing low,” said </w:t>
      </w:r>
      <w:r w:rsidR="00F7159A">
        <w:rPr>
          <w:i/>
          <w:iCs/>
        </w:rPr>
        <w:t>Jessica LaPointe, AFGE Council 220 President</w:t>
      </w:r>
      <w:r>
        <w:rPr>
          <w:i/>
          <w:iCs/>
        </w:rPr>
        <w:t xml:space="preserve">. “Determining office usage based solely on the number of staff in attendance creates a false narrative that offices are underused or under needed. </w:t>
      </w:r>
      <w:proofErr w:type="gramStart"/>
      <w:r>
        <w:rPr>
          <w:i/>
          <w:iCs/>
        </w:rPr>
        <w:t>In reality, they</w:t>
      </w:r>
      <w:proofErr w:type="gramEnd"/>
      <w:r>
        <w:rPr>
          <w:i/>
          <w:iCs/>
        </w:rPr>
        <w:t xml:space="preserve"> are simply understaffed.”</w:t>
      </w:r>
    </w:p>
    <w:p w14:paraId="08E767BF" w14:textId="77777777" w:rsidR="005B5EAF" w:rsidRDefault="005B5EAF"/>
    <w:p w14:paraId="3083AD61" w14:textId="77777777" w:rsidR="005B5EAF" w:rsidRDefault="00000000">
      <w:r>
        <w:t>If space occupancy data is not paired with an assessment of actual community need — and staffing levels remain at historic lows — the Union warns this could lead to office closures.</w:t>
      </w:r>
    </w:p>
    <w:p w14:paraId="469F3569" w14:textId="77777777" w:rsidR="005B5EAF" w:rsidRDefault="005B5EAF"/>
    <w:p w14:paraId="64D0C872" w14:textId="35D777E4" w:rsidR="005B5EAF" w:rsidRDefault="00000000">
      <w:r>
        <w:rPr>
          <w:i/>
          <w:iCs/>
        </w:rPr>
        <w:lastRenderedPageBreak/>
        <w:t xml:space="preserve">“The limited budget should be focused on hiring staff to improve service to the public,” </w:t>
      </w:r>
      <w:r w:rsidR="00F7159A">
        <w:rPr>
          <w:i/>
          <w:iCs/>
        </w:rPr>
        <w:t>LaPointe</w:t>
      </w:r>
      <w:r>
        <w:rPr>
          <w:i/>
          <w:iCs/>
        </w:rPr>
        <w:t xml:space="preserve"> said. “Investing in systems that could ultimately be used to close offices across the country sends the wrong message, especially as wait times are high and the number of beneficiaries continues to increase daily.”</w:t>
      </w:r>
    </w:p>
    <w:p w14:paraId="38A6AC4F" w14:textId="77777777" w:rsidR="005B5EAF" w:rsidRDefault="005B5EAF"/>
    <w:p w14:paraId="6D2D25F1" w14:textId="0D56C0F3" w:rsidR="005B5EAF" w:rsidRDefault="00000000">
      <w:r>
        <w:t>AFGE Social Security</w:t>
      </w:r>
      <w:r w:rsidR="00B1179A">
        <w:t xml:space="preserve"> Union </w:t>
      </w:r>
      <w:r>
        <w:t>is urging decision makers to guarantee that federal space utilization policies do not undermine access to Social Security services and to prioritize a budget and policies that allow the Agency to rebuild its workforce and meet the needs of the public.</w:t>
      </w:r>
    </w:p>
    <w:p w14:paraId="7815872F" w14:textId="77777777" w:rsidR="005B5EAF" w:rsidRDefault="005B5EAF"/>
    <w:p w14:paraId="6CF000D8" w14:textId="77777777" w:rsidR="005B5EAF" w:rsidRDefault="00000000">
      <w:pPr>
        <w:jc w:val="center"/>
      </w:pPr>
      <w:r>
        <w:rPr>
          <w:b/>
          <w:bCs/>
        </w:rPr>
        <w:t>###</w:t>
      </w:r>
    </w:p>
    <w:sectPr w:rsidR="005B5EA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6729B"/>
    <w:multiLevelType w:val="hybridMultilevel"/>
    <w:tmpl w:val="F34AFF18"/>
    <w:lvl w:ilvl="0" w:tplc="BEB48144">
      <w:start w:val="1"/>
      <w:numFmt w:val="bullet"/>
      <w:lvlText w:val="●"/>
      <w:lvlJc w:val="left"/>
      <w:pPr>
        <w:ind w:left="720" w:hanging="360"/>
      </w:pPr>
    </w:lvl>
    <w:lvl w:ilvl="1" w:tplc="AE54656C">
      <w:start w:val="1"/>
      <w:numFmt w:val="bullet"/>
      <w:lvlText w:val="○"/>
      <w:lvlJc w:val="left"/>
      <w:pPr>
        <w:ind w:left="1440" w:hanging="360"/>
      </w:pPr>
    </w:lvl>
    <w:lvl w:ilvl="2" w:tplc="41FCF418">
      <w:start w:val="1"/>
      <w:numFmt w:val="bullet"/>
      <w:lvlText w:val="■"/>
      <w:lvlJc w:val="left"/>
      <w:pPr>
        <w:ind w:left="2160" w:hanging="360"/>
      </w:pPr>
    </w:lvl>
    <w:lvl w:ilvl="3" w:tplc="D2B4B8D8">
      <w:start w:val="1"/>
      <w:numFmt w:val="bullet"/>
      <w:lvlText w:val="●"/>
      <w:lvlJc w:val="left"/>
      <w:pPr>
        <w:ind w:left="2880" w:hanging="360"/>
      </w:pPr>
    </w:lvl>
    <w:lvl w:ilvl="4" w:tplc="ECD8BA86">
      <w:start w:val="1"/>
      <w:numFmt w:val="bullet"/>
      <w:lvlText w:val="○"/>
      <w:lvlJc w:val="left"/>
      <w:pPr>
        <w:ind w:left="3600" w:hanging="360"/>
      </w:pPr>
    </w:lvl>
    <w:lvl w:ilvl="5" w:tplc="4EE04B5A">
      <w:start w:val="1"/>
      <w:numFmt w:val="bullet"/>
      <w:lvlText w:val="■"/>
      <w:lvlJc w:val="left"/>
      <w:pPr>
        <w:ind w:left="4320" w:hanging="360"/>
      </w:pPr>
    </w:lvl>
    <w:lvl w:ilvl="6" w:tplc="49A6F8C4">
      <w:start w:val="1"/>
      <w:numFmt w:val="bullet"/>
      <w:lvlText w:val="●"/>
      <w:lvlJc w:val="left"/>
      <w:pPr>
        <w:ind w:left="5040" w:hanging="360"/>
      </w:pPr>
    </w:lvl>
    <w:lvl w:ilvl="7" w:tplc="1C2E87FC">
      <w:start w:val="1"/>
      <w:numFmt w:val="bullet"/>
      <w:lvlText w:val="●"/>
      <w:lvlJc w:val="left"/>
      <w:pPr>
        <w:ind w:left="5760" w:hanging="360"/>
      </w:pPr>
    </w:lvl>
    <w:lvl w:ilvl="8" w:tplc="6A06F114">
      <w:start w:val="1"/>
      <w:numFmt w:val="bullet"/>
      <w:lvlText w:val="●"/>
      <w:lvlJc w:val="left"/>
      <w:pPr>
        <w:ind w:left="6480" w:hanging="360"/>
      </w:pPr>
    </w:lvl>
  </w:abstractNum>
  <w:num w:numId="1" w16cid:durableId="151854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AF"/>
    <w:rsid w:val="005B5EAF"/>
    <w:rsid w:val="006034E0"/>
    <w:rsid w:val="00B1179A"/>
    <w:rsid w:val="00C046CB"/>
    <w:rsid w:val="00DD27BA"/>
    <w:rsid w:val="00E6670D"/>
    <w:rsid w:val="00F71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2E39"/>
  <w15:docId w15:val="{CB4C9DA3-4975-C545-83F9-D72D6FEA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Emily Curry</cp:lastModifiedBy>
  <cp:revision>4</cp:revision>
  <dcterms:created xsi:type="dcterms:W3CDTF">2026-04-07T16:03:00Z</dcterms:created>
  <dcterms:modified xsi:type="dcterms:W3CDTF">2026-04-07T16:14:00Z</dcterms:modified>
</cp:coreProperties>
</file>